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665E" w14:textId="77777777" w:rsidR="001A66A3" w:rsidRPr="0057532A" w:rsidRDefault="001A66A3" w:rsidP="001A66A3">
      <w:pPr>
        <w:spacing w:line="480" w:lineRule="auto"/>
        <w:jc w:val="center"/>
        <w:rPr>
          <w:rFonts w:ascii="Times New Roman" w:hAnsi="Times New Roman" w:cs="Times New Roman"/>
          <w:b/>
          <w:bCs/>
          <w:sz w:val="20"/>
          <w:szCs w:val="20"/>
        </w:rPr>
      </w:pPr>
      <w:r w:rsidRPr="0057532A">
        <w:rPr>
          <w:rFonts w:ascii="Times New Roman" w:hAnsi="Times New Roman" w:cs="Times New Roman"/>
          <w:b/>
          <w:bCs/>
          <w:sz w:val="20"/>
          <w:szCs w:val="20"/>
        </w:rPr>
        <w:t xml:space="preserve">Forensic interviewing of mentally disordered suspects: The impact of interview style on investigation outcomes. </w:t>
      </w:r>
    </w:p>
    <w:p w14:paraId="36CCE975" w14:textId="77777777" w:rsidR="001A66A3" w:rsidRPr="0057532A" w:rsidRDefault="001A66A3" w:rsidP="001A66A3">
      <w:pPr>
        <w:spacing w:line="480" w:lineRule="auto"/>
        <w:rPr>
          <w:rFonts w:ascii="Times New Roman" w:hAnsi="Times New Roman" w:cs="Times New Roman"/>
          <w:b/>
          <w:sz w:val="20"/>
          <w:szCs w:val="20"/>
        </w:rPr>
      </w:pPr>
    </w:p>
    <w:p w14:paraId="6E250804" w14:textId="77777777" w:rsidR="001A66A3" w:rsidRPr="0057532A" w:rsidRDefault="001A66A3" w:rsidP="0057532A">
      <w:pPr>
        <w:spacing w:line="480" w:lineRule="auto"/>
        <w:jc w:val="center"/>
        <w:rPr>
          <w:rFonts w:ascii="Times New Roman" w:hAnsi="Times New Roman" w:cs="Times New Roman"/>
          <w:b/>
          <w:sz w:val="20"/>
          <w:szCs w:val="20"/>
        </w:rPr>
      </w:pPr>
      <w:r w:rsidRPr="0057532A">
        <w:rPr>
          <w:rFonts w:ascii="Times New Roman" w:hAnsi="Times New Roman" w:cs="Times New Roman"/>
          <w:b/>
          <w:sz w:val="20"/>
          <w:szCs w:val="20"/>
        </w:rPr>
        <w:t>Abstract</w:t>
      </w:r>
    </w:p>
    <w:p w14:paraId="6BBD0BD5" w14:textId="3501ECF0" w:rsidR="001A66A3" w:rsidRPr="0057532A" w:rsidRDefault="00560511"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 xml:space="preserve">The investigative interviewing of a vulnerable suspect is a complex task. Current best practice </w:t>
      </w:r>
      <w:r w:rsidR="0039120B" w:rsidRPr="0057532A">
        <w:rPr>
          <w:rFonts w:ascii="Times New Roman" w:hAnsi="Times New Roman" w:cs="Times New Roman"/>
          <w:sz w:val="20"/>
          <w:szCs w:val="20"/>
        </w:rPr>
        <w:t xml:space="preserve">advocates for the use of open questions in </w:t>
      </w:r>
      <w:r w:rsidR="00D81D11">
        <w:rPr>
          <w:rFonts w:ascii="Times New Roman" w:hAnsi="Times New Roman" w:cs="Times New Roman"/>
          <w:sz w:val="20"/>
          <w:szCs w:val="20"/>
        </w:rPr>
        <w:t>obtaining</w:t>
      </w:r>
      <w:r w:rsidR="0039120B" w:rsidRPr="0057532A">
        <w:rPr>
          <w:rFonts w:ascii="Times New Roman" w:hAnsi="Times New Roman" w:cs="Times New Roman"/>
          <w:sz w:val="20"/>
          <w:szCs w:val="20"/>
        </w:rPr>
        <w:t xml:space="preserve"> a free recall. </w:t>
      </w:r>
      <w:r w:rsidRPr="0057532A">
        <w:rPr>
          <w:rFonts w:ascii="Times New Roman" w:hAnsi="Times New Roman" w:cs="Times New Roman"/>
          <w:sz w:val="20"/>
          <w:szCs w:val="20"/>
        </w:rPr>
        <w:t xml:space="preserve">However, </w:t>
      </w:r>
      <w:r w:rsidR="0039120B" w:rsidRPr="0057532A">
        <w:rPr>
          <w:rFonts w:ascii="Times New Roman" w:hAnsi="Times New Roman" w:cs="Times New Roman"/>
          <w:sz w:val="20"/>
          <w:szCs w:val="20"/>
        </w:rPr>
        <w:t xml:space="preserve">those with mental health conditions have limited cognitive abilities, and there is emerging evidence that suggests open questions may not always be suitable for the vulnerable interviewee. </w:t>
      </w:r>
      <w:r w:rsidR="00D81D11">
        <w:rPr>
          <w:rFonts w:ascii="Times New Roman" w:hAnsi="Times New Roman" w:cs="Times New Roman"/>
          <w:sz w:val="20"/>
          <w:szCs w:val="20"/>
        </w:rPr>
        <w:t>This</w:t>
      </w:r>
      <w:r w:rsidRPr="0057532A">
        <w:rPr>
          <w:rFonts w:ascii="Times New Roman" w:hAnsi="Times New Roman" w:cs="Times New Roman"/>
          <w:sz w:val="20"/>
          <w:szCs w:val="20"/>
        </w:rPr>
        <w:t xml:space="preserve"> study examined the impact of two different interview models </w:t>
      </w:r>
      <w:r w:rsidR="00FC0EE9" w:rsidRPr="0057532A">
        <w:rPr>
          <w:rFonts w:ascii="Times New Roman" w:hAnsi="Times New Roman" w:cs="Times New Roman"/>
          <w:sz w:val="20"/>
          <w:szCs w:val="20"/>
        </w:rPr>
        <w:t xml:space="preserve">(best practice v modified interview) </w:t>
      </w:r>
      <w:r w:rsidRPr="0057532A">
        <w:rPr>
          <w:rFonts w:ascii="Times New Roman" w:hAnsi="Times New Roman" w:cs="Times New Roman"/>
          <w:sz w:val="20"/>
          <w:szCs w:val="20"/>
        </w:rPr>
        <w:t xml:space="preserve">on the </w:t>
      </w:r>
      <w:r w:rsidR="00D81D11">
        <w:rPr>
          <w:rFonts w:ascii="Times New Roman" w:hAnsi="Times New Roman" w:cs="Times New Roman"/>
          <w:sz w:val="20"/>
          <w:szCs w:val="20"/>
        </w:rPr>
        <w:t>type</w:t>
      </w:r>
      <w:r w:rsidRPr="0057532A">
        <w:rPr>
          <w:rFonts w:ascii="Times New Roman" w:hAnsi="Times New Roman" w:cs="Times New Roman"/>
          <w:sz w:val="20"/>
          <w:szCs w:val="20"/>
        </w:rPr>
        <w:t xml:space="preserve"> of investigation relevant information obtained within a</w:t>
      </w:r>
      <w:r w:rsidR="0039120B" w:rsidRPr="0057532A">
        <w:rPr>
          <w:rFonts w:ascii="Times New Roman" w:hAnsi="Times New Roman" w:cs="Times New Roman"/>
          <w:sz w:val="20"/>
          <w:szCs w:val="20"/>
        </w:rPr>
        <w:t>n experimental</w:t>
      </w:r>
      <w:r w:rsidRPr="0057532A">
        <w:rPr>
          <w:rFonts w:ascii="Times New Roman" w:hAnsi="Times New Roman" w:cs="Times New Roman"/>
          <w:sz w:val="20"/>
          <w:szCs w:val="20"/>
        </w:rPr>
        <w:t xml:space="preserve"> vulnerable ‘suspect’ sample. </w:t>
      </w:r>
      <w:r w:rsidR="00D81D11" w:rsidRPr="00D81D11">
        <w:rPr>
          <w:rFonts w:ascii="Times New Roman" w:hAnsi="Times New Roman" w:cs="Times New Roman"/>
          <w:color w:val="00B050"/>
          <w:sz w:val="20"/>
          <w:szCs w:val="20"/>
        </w:rPr>
        <w:t xml:space="preserve">A sample of 108 University students participated; of those, 47 self-reported mental health conditions and 61 confirmed no presence of mental health issues. The sample consisted of 18 male and 90 female participants, with an average age of 24.1 years. </w:t>
      </w:r>
      <w:r w:rsidRPr="00D81D11">
        <w:rPr>
          <w:rFonts w:ascii="Times New Roman" w:hAnsi="Times New Roman" w:cs="Times New Roman"/>
          <w:color w:val="00B050"/>
          <w:sz w:val="20"/>
          <w:szCs w:val="20"/>
        </w:rPr>
        <w:t xml:space="preserve">Participants engaged in two tasks; </w:t>
      </w:r>
      <w:r w:rsidR="00D81D11">
        <w:rPr>
          <w:rFonts w:ascii="Times New Roman" w:hAnsi="Times New Roman" w:cs="Times New Roman"/>
          <w:color w:val="00B050"/>
          <w:sz w:val="20"/>
          <w:szCs w:val="20"/>
        </w:rPr>
        <w:t>‘stealing’</w:t>
      </w:r>
      <w:r w:rsidR="00D81D11" w:rsidRPr="00D81D11">
        <w:rPr>
          <w:rFonts w:ascii="Times New Roman" w:hAnsi="Times New Roman" w:cs="Times New Roman"/>
          <w:color w:val="00B050"/>
          <w:sz w:val="20"/>
          <w:szCs w:val="20"/>
        </w:rPr>
        <w:t xml:space="preserve"> a mobile phone and some exam scripts</w:t>
      </w:r>
      <w:r w:rsidR="00D81D11">
        <w:rPr>
          <w:rFonts w:ascii="Times New Roman" w:hAnsi="Times New Roman" w:cs="Times New Roman"/>
          <w:color w:val="00B050"/>
          <w:sz w:val="20"/>
          <w:szCs w:val="20"/>
        </w:rPr>
        <w:t xml:space="preserve">. </w:t>
      </w:r>
      <w:r w:rsidRPr="0057532A">
        <w:rPr>
          <w:rFonts w:ascii="Times New Roman" w:hAnsi="Times New Roman" w:cs="Times New Roman"/>
          <w:sz w:val="20"/>
          <w:szCs w:val="20"/>
        </w:rPr>
        <w:t>Each part</w:t>
      </w:r>
      <w:r w:rsidR="00FC0EE9" w:rsidRPr="0057532A">
        <w:rPr>
          <w:rFonts w:ascii="Times New Roman" w:hAnsi="Times New Roman" w:cs="Times New Roman"/>
          <w:sz w:val="20"/>
          <w:szCs w:val="20"/>
        </w:rPr>
        <w:t xml:space="preserve">icipant was then subject to either a best practice </w:t>
      </w:r>
      <w:r w:rsidR="0057532A" w:rsidRPr="0057532A">
        <w:rPr>
          <w:rFonts w:ascii="Times New Roman" w:hAnsi="Times New Roman" w:cs="Times New Roman"/>
          <w:sz w:val="20"/>
          <w:szCs w:val="20"/>
        </w:rPr>
        <w:t xml:space="preserve">(containing largely open questions) </w:t>
      </w:r>
      <w:r w:rsidR="00FC0EE9" w:rsidRPr="0057532A">
        <w:rPr>
          <w:rFonts w:ascii="Times New Roman" w:hAnsi="Times New Roman" w:cs="Times New Roman"/>
          <w:sz w:val="20"/>
          <w:szCs w:val="20"/>
        </w:rPr>
        <w:t>or a modified interview</w:t>
      </w:r>
      <w:r w:rsidR="0057532A" w:rsidRPr="0057532A">
        <w:rPr>
          <w:rFonts w:ascii="Times New Roman" w:hAnsi="Times New Roman" w:cs="Times New Roman"/>
          <w:sz w:val="20"/>
          <w:szCs w:val="20"/>
        </w:rPr>
        <w:t xml:space="preserve"> (containing largely closed questions</w:t>
      </w:r>
      <w:r w:rsidR="00D81D11">
        <w:rPr>
          <w:rFonts w:ascii="Times New Roman" w:hAnsi="Times New Roman" w:cs="Times New Roman"/>
          <w:sz w:val="20"/>
          <w:szCs w:val="20"/>
        </w:rPr>
        <w:t xml:space="preserve">). </w:t>
      </w:r>
      <w:r w:rsidR="002356EE" w:rsidRPr="0057532A">
        <w:rPr>
          <w:rFonts w:ascii="Times New Roman" w:hAnsi="Times New Roman" w:cs="Times New Roman"/>
          <w:sz w:val="20"/>
          <w:szCs w:val="20"/>
        </w:rPr>
        <w:t xml:space="preserve">Vulnerable participants provided a significantly higher and more accurate amount of investigation relevant information during the modified interview rather than the best practice </w:t>
      </w:r>
      <w:r w:rsidR="0039120B" w:rsidRPr="0057532A">
        <w:rPr>
          <w:rFonts w:ascii="Times New Roman" w:hAnsi="Times New Roman" w:cs="Times New Roman"/>
          <w:sz w:val="20"/>
          <w:szCs w:val="20"/>
        </w:rPr>
        <w:t>interview</w:t>
      </w:r>
      <w:r w:rsidR="002356EE" w:rsidRPr="0057532A">
        <w:rPr>
          <w:rFonts w:ascii="Times New Roman" w:hAnsi="Times New Roman" w:cs="Times New Roman"/>
          <w:sz w:val="20"/>
          <w:szCs w:val="20"/>
        </w:rPr>
        <w:t>. In addition, participants that have mental health conditions sought more clarifications during the best practice interviews. Our findings challenge current best practice in that vulnerable participants</w:t>
      </w:r>
      <w:r w:rsidR="0039120B" w:rsidRPr="0057532A">
        <w:rPr>
          <w:rFonts w:ascii="Times New Roman" w:hAnsi="Times New Roman" w:cs="Times New Roman"/>
          <w:sz w:val="20"/>
          <w:szCs w:val="20"/>
        </w:rPr>
        <w:t xml:space="preserve"> performed</w:t>
      </w:r>
      <w:r w:rsidR="002356EE" w:rsidRPr="0057532A">
        <w:rPr>
          <w:rFonts w:ascii="Times New Roman" w:hAnsi="Times New Roman" w:cs="Times New Roman"/>
          <w:sz w:val="20"/>
          <w:szCs w:val="20"/>
        </w:rPr>
        <w:t xml:space="preserve"> worse in interviews containing more open questions than closed questions. These findings add to the emerging evidence base that vulnerable individuals may require an alternative method of questioning, including the use of closed questions as ‘scaffolding’ during an investigative interview.  </w:t>
      </w:r>
    </w:p>
    <w:p w14:paraId="082FD574" w14:textId="77777777" w:rsidR="002356EE" w:rsidRPr="0057532A" w:rsidRDefault="002356EE" w:rsidP="001A66A3">
      <w:pPr>
        <w:spacing w:line="480" w:lineRule="auto"/>
        <w:rPr>
          <w:rFonts w:ascii="Times New Roman" w:hAnsi="Times New Roman" w:cs="Times New Roman"/>
          <w:sz w:val="20"/>
          <w:szCs w:val="20"/>
        </w:rPr>
      </w:pPr>
    </w:p>
    <w:p w14:paraId="4E7BD899" w14:textId="3A9FF3F1" w:rsidR="001A66A3" w:rsidRPr="0057532A" w:rsidRDefault="001A66A3" w:rsidP="001A66A3">
      <w:pPr>
        <w:spacing w:line="480" w:lineRule="auto"/>
        <w:rPr>
          <w:rFonts w:ascii="Times New Roman" w:hAnsi="Times New Roman" w:cs="Times New Roman"/>
          <w:sz w:val="20"/>
          <w:szCs w:val="20"/>
        </w:rPr>
      </w:pPr>
      <w:r w:rsidRPr="0057532A">
        <w:rPr>
          <w:rFonts w:ascii="Times New Roman" w:hAnsi="Times New Roman" w:cs="Times New Roman"/>
          <w:b/>
          <w:sz w:val="20"/>
          <w:szCs w:val="20"/>
        </w:rPr>
        <w:t xml:space="preserve">Keywords: </w:t>
      </w:r>
      <w:r w:rsidR="009B2C63" w:rsidRPr="0057532A">
        <w:rPr>
          <w:rFonts w:ascii="Times New Roman" w:hAnsi="Times New Roman" w:cs="Times New Roman"/>
          <w:sz w:val="20"/>
          <w:szCs w:val="20"/>
        </w:rPr>
        <w:t xml:space="preserve">investigative interviewing, </w:t>
      </w:r>
      <w:r w:rsidR="0039120B" w:rsidRPr="0057532A">
        <w:rPr>
          <w:rFonts w:ascii="Times New Roman" w:hAnsi="Times New Roman" w:cs="Times New Roman"/>
          <w:sz w:val="20"/>
          <w:szCs w:val="20"/>
        </w:rPr>
        <w:t xml:space="preserve">modified interview, </w:t>
      </w:r>
      <w:r w:rsidR="009B2C63" w:rsidRPr="0057532A">
        <w:rPr>
          <w:rFonts w:ascii="Times New Roman" w:hAnsi="Times New Roman" w:cs="Times New Roman"/>
          <w:sz w:val="20"/>
          <w:szCs w:val="20"/>
        </w:rPr>
        <w:t>question types, vulnerability, suspects</w:t>
      </w:r>
    </w:p>
    <w:p w14:paraId="003146EB" w14:textId="77777777" w:rsidR="001A66A3" w:rsidRPr="0057532A" w:rsidRDefault="001A66A3">
      <w:pPr>
        <w:rPr>
          <w:rFonts w:ascii="Times New Roman" w:hAnsi="Times New Roman" w:cs="Times New Roman"/>
          <w:sz w:val="20"/>
          <w:szCs w:val="20"/>
        </w:rPr>
      </w:pPr>
      <w:r w:rsidRPr="0057532A">
        <w:rPr>
          <w:rFonts w:ascii="Times New Roman" w:hAnsi="Times New Roman" w:cs="Times New Roman"/>
          <w:sz w:val="20"/>
          <w:szCs w:val="20"/>
        </w:rPr>
        <w:br w:type="page"/>
      </w:r>
    </w:p>
    <w:p w14:paraId="7D7A56F8" w14:textId="1FBAFB99" w:rsidR="001A66A3" w:rsidRPr="0057532A" w:rsidRDefault="001C6C9D" w:rsidP="0057532A">
      <w:pPr>
        <w:spacing w:line="480" w:lineRule="auto"/>
        <w:jc w:val="center"/>
        <w:rPr>
          <w:rFonts w:ascii="Times New Roman" w:hAnsi="Times New Roman" w:cs="Times New Roman"/>
          <w:b/>
          <w:sz w:val="20"/>
          <w:szCs w:val="20"/>
        </w:rPr>
      </w:pPr>
      <w:r w:rsidRPr="0057532A">
        <w:rPr>
          <w:rFonts w:ascii="Times New Roman" w:hAnsi="Times New Roman" w:cs="Times New Roman"/>
          <w:b/>
          <w:sz w:val="20"/>
          <w:szCs w:val="20"/>
        </w:rPr>
        <w:lastRenderedPageBreak/>
        <w:t>Introduction</w:t>
      </w:r>
    </w:p>
    <w:p w14:paraId="60BC9D60" w14:textId="559B396F" w:rsidR="008C466C" w:rsidRPr="0057532A" w:rsidRDefault="008C466C"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The term ‘vulnerability’ can be defined within the context of the criminal justice system as, “psychological characteristics or mental state which renders an [individual] prone, in certain circumstances, to providing information which is inaccurate, unreliable or misleading” (Gudjonsson, 2006, p.68). This term encompasses not only learning difficulties but also mental health conditions, as well as heightened states of suggestibility, compliance and acquiescence (Gudjonsson, 2018). In reality, rates of comorbidity are high (</w:t>
      </w:r>
      <w:proofErr w:type="spellStart"/>
      <w:r w:rsidRPr="0057532A">
        <w:rPr>
          <w:rFonts w:ascii="Times New Roman" w:hAnsi="Times New Roman" w:cs="Times New Roman"/>
          <w:sz w:val="20"/>
          <w:szCs w:val="20"/>
        </w:rPr>
        <w:t>Sartorious</w:t>
      </w:r>
      <w:proofErr w:type="spellEnd"/>
      <w:r w:rsidRPr="0057532A">
        <w:rPr>
          <w:rFonts w:ascii="Times New Roman" w:hAnsi="Times New Roman" w:cs="Times New Roman"/>
          <w:sz w:val="20"/>
          <w:szCs w:val="20"/>
        </w:rPr>
        <w:t xml:space="preserve">, 2013). </w:t>
      </w:r>
    </w:p>
    <w:p w14:paraId="26781DD5" w14:textId="2B5D36BD" w:rsidR="008C466C" w:rsidRPr="0057532A" w:rsidRDefault="008C466C"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ab/>
      </w:r>
      <w:r w:rsidR="001A0C17" w:rsidRPr="0057532A">
        <w:rPr>
          <w:rFonts w:ascii="Times New Roman" w:hAnsi="Times New Roman" w:cs="Times New Roman"/>
          <w:sz w:val="20"/>
          <w:szCs w:val="20"/>
        </w:rPr>
        <w:t xml:space="preserve">Increasing numbers of vulnerable individuals are coming into contact with the criminal justice system (Sirdifield &amp; Brooker, 2012). </w:t>
      </w:r>
      <w:r w:rsidR="001A0C17">
        <w:rPr>
          <w:rFonts w:ascii="Times New Roman" w:hAnsi="Times New Roman" w:cs="Times New Roman"/>
          <w:sz w:val="20"/>
          <w:szCs w:val="20"/>
        </w:rPr>
        <w:t>A</w:t>
      </w:r>
      <w:r w:rsidRPr="0057532A">
        <w:rPr>
          <w:rFonts w:ascii="Times New Roman" w:hAnsi="Times New Roman" w:cs="Times New Roman"/>
          <w:sz w:val="20"/>
          <w:szCs w:val="20"/>
        </w:rPr>
        <w:t xml:space="preserve">ttempts </w:t>
      </w:r>
      <w:r w:rsidR="001A0C17">
        <w:rPr>
          <w:rFonts w:ascii="Times New Roman" w:hAnsi="Times New Roman" w:cs="Times New Roman"/>
          <w:sz w:val="20"/>
          <w:szCs w:val="20"/>
        </w:rPr>
        <w:t xml:space="preserve">are in place </w:t>
      </w:r>
      <w:r w:rsidRPr="0057532A">
        <w:rPr>
          <w:rFonts w:ascii="Times New Roman" w:hAnsi="Times New Roman" w:cs="Times New Roman"/>
          <w:sz w:val="20"/>
          <w:szCs w:val="20"/>
        </w:rPr>
        <w:t>to divert vulnerable individuals away from the criminal justice system</w:t>
      </w:r>
      <w:r w:rsidR="00A30A13" w:rsidRPr="0057532A">
        <w:rPr>
          <w:rFonts w:ascii="Times New Roman" w:hAnsi="Times New Roman" w:cs="Times New Roman"/>
          <w:sz w:val="20"/>
          <w:szCs w:val="20"/>
        </w:rPr>
        <w:t xml:space="preserve"> and </w:t>
      </w:r>
      <w:r w:rsidR="007F0606">
        <w:rPr>
          <w:rFonts w:ascii="Times New Roman" w:hAnsi="Times New Roman" w:cs="Times New Roman"/>
          <w:sz w:val="20"/>
          <w:szCs w:val="20"/>
        </w:rPr>
        <w:t>in</w:t>
      </w:r>
      <w:r w:rsidR="00A30A13" w:rsidRPr="0057532A">
        <w:rPr>
          <w:rFonts w:ascii="Times New Roman" w:hAnsi="Times New Roman" w:cs="Times New Roman"/>
          <w:sz w:val="20"/>
          <w:szCs w:val="20"/>
        </w:rPr>
        <w:t>to the health and social care sectors (Bradley, 2009)</w:t>
      </w:r>
      <w:r w:rsidRPr="0057532A">
        <w:rPr>
          <w:rFonts w:ascii="Times New Roman" w:hAnsi="Times New Roman" w:cs="Times New Roman"/>
          <w:sz w:val="20"/>
          <w:szCs w:val="20"/>
        </w:rPr>
        <w:t>. Criminal justice liaison and diversion schemes operate to identify vulnerable individuals whose</w:t>
      </w:r>
      <w:r w:rsidR="00A30A13" w:rsidRPr="0057532A">
        <w:rPr>
          <w:rFonts w:ascii="Times New Roman" w:hAnsi="Times New Roman" w:cs="Times New Roman"/>
          <w:sz w:val="20"/>
          <w:szCs w:val="20"/>
        </w:rPr>
        <w:t xml:space="preserve"> involvement with the criminal justice system may </w:t>
      </w:r>
      <w:r w:rsidRPr="0057532A">
        <w:rPr>
          <w:rFonts w:ascii="Times New Roman" w:hAnsi="Times New Roman" w:cs="Times New Roman"/>
          <w:sz w:val="20"/>
          <w:szCs w:val="20"/>
        </w:rPr>
        <w:t>not be in the public interest</w:t>
      </w:r>
      <w:r w:rsidR="003159A5" w:rsidRPr="0057532A">
        <w:rPr>
          <w:rFonts w:ascii="Times New Roman" w:hAnsi="Times New Roman" w:cs="Times New Roman"/>
          <w:sz w:val="20"/>
          <w:szCs w:val="20"/>
        </w:rPr>
        <w:t xml:space="preserve"> given the potential impact of custodial environments on</w:t>
      </w:r>
      <w:r w:rsidRPr="0057532A">
        <w:rPr>
          <w:rFonts w:ascii="Times New Roman" w:hAnsi="Times New Roman" w:cs="Times New Roman"/>
          <w:sz w:val="20"/>
          <w:szCs w:val="20"/>
        </w:rPr>
        <w:t xml:space="preserve"> their vulnerability</w:t>
      </w:r>
      <w:r w:rsidR="00A30A13" w:rsidRPr="0057532A">
        <w:rPr>
          <w:rFonts w:ascii="Times New Roman" w:hAnsi="Times New Roman" w:cs="Times New Roman"/>
          <w:sz w:val="20"/>
          <w:szCs w:val="20"/>
        </w:rPr>
        <w:t xml:space="preserve"> (Jacobson &amp; Talbot, 2009). Indeed, research has documented that the risk of re-offending and the impact upon an individual’s mental health can be reduced if they are diverted away from the criminal justice system (James et al., 2002) and provided with the necessary support in the community (Jacobson &amp; Talbot, 2009). Despite Lord Bradley’s recommendations that all police custody suites should have access to liaison and diversion services (Bradley, 2009), many vulnerable individuals still progress through the criminal justice system</w:t>
      </w:r>
      <w:r w:rsidR="0011352A" w:rsidRPr="0057532A">
        <w:rPr>
          <w:rFonts w:ascii="Times New Roman" w:hAnsi="Times New Roman" w:cs="Times New Roman"/>
          <w:sz w:val="20"/>
          <w:szCs w:val="20"/>
        </w:rPr>
        <w:t xml:space="preserve"> and are over-represented in custody both within the UK (Sirdifield &amp; Brooker, 2012) and in other countries (</w:t>
      </w:r>
      <w:proofErr w:type="spellStart"/>
      <w:r w:rsidR="0011352A" w:rsidRPr="0057532A">
        <w:rPr>
          <w:rFonts w:ascii="Times New Roman" w:hAnsi="Times New Roman" w:cs="Times New Roman"/>
          <w:sz w:val="20"/>
          <w:szCs w:val="20"/>
        </w:rPr>
        <w:t>Hofvander</w:t>
      </w:r>
      <w:proofErr w:type="spellEnd"/>
      <w:r w:rsidR="0011352A" w:rsidRPr="0057532A">
        <w:rPr>
          <w:rFonts w:ascii="Times New Roman" w:hAnsi="Times New Roman" w:cs="Times New Roman"/>
          <w:sz w:val="20"/>
          <w:szCs w:val="20"/>
        </w:rPr>
        <w:t xml:space="preserve">, </w:t>
      </w:r>
      <w:proofErr w:type="spellStart"/>
      <w:r w:rsidR="0011352A" w:rsidRPr="0057532A">
        <w:rPr>
          <w:rFonts w:ascii="Times New Roman" w:hAnsi="Times New Roman" w:cs="Times New Roman"/>
          <w:sz w:val="20"/>
          <w:szCs w:val="20"/>
        </w:rPr>
        <w:t>Anckarsater</w:t>
      </w:r>
      <w:proofErr w:type="spellEnd"/>
      <w:r w:rsidR="0011352A" w:rsidRPr="0057532A">
        <w:rPr>
          <w:rFonts w:ascii="Times New Roman" w:hAnsi="Times New Roman" w:cs="Times New Roman"/>
          <w:sz w:val="20"/>
          <w:szCs w:val="20"/>
        </w:rPr>
        <w:t xml:space="preserve">, </w:t>
      </w:r>
      <w:proofErr w:type="spellStart"/>
      <w:r w:rsidR="0011352A" w:rsidRPr="0057532A">
        <w:rPr>
          <w:rFonts w:ascii="Times New Roman" w:hAnsi="Times New Roman" w:cs="Times New Roman"/>
          <w:sz w:val="20"/>
          <w:szCs w:val="20"/>
        </w:rPr>
        <w:t>Wallinius</w:t>
      </w:r>
      <w:proofErr w:type="spellEnd"/>
      <w:r w:rsidR="0011352A" w:rsidRPr="0057532A">
        <w:rPr>
          <w:rFonts w:ascii="Times New Roman" w:hAnsi="Times New Roman" w:cs="Times New Roman"/>
          <w:sz w:val="20"/>
          <w:szCs w:val="20"/>
        </w:rPr>
        <w:t xml:space="preserve">, &amp; </w:t>
      </w:r>
      <w:proofErr w:type="spellStart"/>
      <w:r w:rsidR="0011352A" w:rsidRPr="0057532A">
        <w:rPr>
          <w:rFonts w:ascii="Times New Roman" w:hAnsi="Times New Roman" w:cs="Times New Roman"/>
          <w:sz w:val="20"/>
          <w:szCs w:val="20"/>
        </w:rPr>
        <w:t>Billstedt</w:t>
      </w:r>
      <w:proofErr w:type="spellEnd"/>
      <w:r w:rsidR="0011352A" w:rsidRPr="0057532A">
        <w:rPr>
          <w:rFonts w:ascii="Times New Roman" w:hAnsi="Times New Roman" w:cs="Times New Roman"/>
          <w:sz w:val="20"/>
          <w:szCs w:val="20"/>
        </w:rPr>
        <w:t>, 2017).</w:t>
      </w:r>
      <w:r w:rsidR="00A30A13" w:rsidRPr="0057532A">
        <w:rPr>
          <w:rFonts w:ascii="Times New Roman" w:hAnsi="Times New Roman" w:cs="Times New Roman"/>
          <w:sz w:val="20"/>
          <w:szCs w:val="20"/>
        </w:rPr>
        <w:t xml:space="preserve"> </w:t>
      </w:r>
    </w:p>
    <w:p w14:paraId="43FA993A" w14:textId="017CDBB3" w:rsidR="00547084" w:rsidRPr="0057532A" w:rsidRDefault="00A30A13"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ab/>
        <w:t xml:space="preserve">When an individual encounters the criminal justice system, their </w:t>
      </w:r>
      <w:r w:rsidR="00244A75" w:rsidRPr="007644E6">
        <w:rPr>
          <w:rFonts w:ascii="Times New Roman" w:hAnsi="Times New Roman" w:cs="Times New Roman"/>
          <w:sz w:val="20"/>
          <w:szCs w:val="20"/>
        </w:rPr>
        <w:t>first</w:t>
      </w:r>
      <w:r w:rsidR="00244A75" w:rsidRPr="0057532A">
        <w:rPr>
          <w:rFonts w:ascii="Times New Roman" w:hAnsi="Times New Roman" w:cs="Times New Roman"/>
          <w:sz w:val="20"/>
          <w:szCs w:val="20"/>
        </w:rPr>
        <w:t xml:space="preserve"> point of contact is typically with a police officer (Bradley, 2009)</w:t>
      </w:r>
      <w:r w:rsidR="0082518F" w:rsidRPr="0057532A">
        <w:rPr>
          <w:rFonts w:ascii="Times New Roman" w:hAnsi="Times New Roman" w:cs="Times New Roman"/>
          <w:sz w:val="20"/>
          <w:szCs w:val="20"/>
        </w:rPr>
        <w:t>,</w:t>
      </w:r>
      <w:r w:rsidR="00244A75" w:rsidRPr="0057532A">
        <w:rPr>
          <w:rFonts w:ascii="Times New Roman" w:hAnsi="Times New Roman" w:cs="Times New Roman"/>
          <w:sz w:val="20"/>
          <w:szCs w:val="20"/>
        </w:rPr>
        <w:t xml:space="preserve"> and will </w:t>
      </w:r>
      <w:r w:rsidR="00547084" w:rsidRPr="0057532A">
        <w:rPr>
          <w:rFonts w:ascii="Times New Roman" w:hAnsi="Times New Roman" w:cs="Times New Roman"/>
          <w:sz w:val="20"/>
          <w:szCs w:val="20"/>
        </w:rPr>
        <w:t>most likely</w:t>
      </w:r>
      <w:r w:rsidR="00244A75" w:rsidRPr="0057532A">
        <w:rPr>
          <w:rFonts w:ascii="Times New Roman" w:hAnsi="Times New Roman" w:cs="Times New Roman"/>
          <w:sz w:val="20"/>
          <w:szCs w:val="20"/>
        </w:rPr>
        <w:t xml:space="preserve"> involve a police interview</w:t>
      </w:r>
      <w:r w:rsidR="001A0C17">
        <w:rPr>
          <w:rFonts w:ascii="Times New Roman" w:hAnsi="Times New Roman" w:cs="Times New Roman"/>
          <w:sz w:val="20"/>
          <w:szCs w:val="20"/>
        </w:rPr>
        <w:t xml:space="preserve"> </w:t>
      </w:r>
      <w:r w:rsidR="001A0C17" w:rsidRPr="0057532A">
        <w:rPr>
          <w:rFonts w:ascii="Times New Roman" w:hAnsi="Times New Roman" w:cs="Times New Roman"/>
          <w:sz w:val="20"/>
          <w:szCs w:val="20"/>
        </w:rPr>
        <w:t>(Oxburgh &amp; Ost, 2011)</w:t>
      </w:r>
      <w:r w:rsidR="00244A75" w:rsidRPr="0057532A">
        <w:rPr>
          <w:rFonts w:ascii="Times New Roman" w:hAnsi="Times New Roman" w:cs="Times New Roman"/>
          <w:sz w:val="20"/>
          <w:szCs w:val="20"/>
        </w:rPr>
        <w:t xml:space="preserve">. </w:t>
      </w:r>
      <w:r w:rsidR="0011352A" w:rsidRPr="0057532A">
        <w:rPr>
          <w:rFonts w:ascii="Times New Roman" w:hAnsi="Times New Roman" w:cs="Times New Roman"/>
          <w:sz w:val="20"/>
          <w:szCs w:val="20"/>
        </w:rPr>
        <w:t xml:space="preserve">Investigative interviewing is a complex task (Farrugia &amp; Gabbert, 2019). Although many countries worldwide have their </w:t>
      </w:r>
      <w:r w:rsidR="00C74937" w:rsidRPr="0057532A">
        <w:rPr>
          <w:rFonts w:ascii="Times New Roman" w:hAnsi="Times New Roman" w:cs="Times New Roman"/>
          <w:sz w:val="20"/>
          <w:szCs w:val="20"/>
        </w:rPr>
        <w:t xml:space="preserve">own </w:t>
      </w:r>
      <w:r w:rsidR="0011352A" w:rsidRPr="0057532A">
        <w:rPr>
          <w:rFonts w:ascii="Times New Roman" w:hAnsi="Times New Roman" w:cs="Times New Roman"/>
          <w:sz w:val="20"/>
          <w:szCs w:val="20"/>
        </w:rPr>
        <w:t xml:space="preserve">interview/interrogation methods (Walsh, Oxburgh, Redlich, &amp; </w:t>
      </w:r>
      <w:proofErr w:type="spellStart"/>
      <w:r w:rsidR="0011352A" w:rsidRPr="0057532A">
        <w:rPr>
          <w:rFonts w:ascii="Times New Roman" w:hAnsi="Times New Roman" w:cs="Times New Roman"/>
          <w:sz w:val="20"/>
          <w:szCs w:val="20"/>
        </w:rPr>
        <w:t>Myklebust</w:t>
      </w:r>
      <w:proofErr w:type="spellEnd"/>
      <w:r w:rsidR="0011352A" w:rsidRPr="0057532A">
        <w:rPr>
          <w:rFonts w:ascii="Times New Roman" w:hAnsi="Times New Roman" w:cs="Times New Roman"/>
          <w:sz w:val="20"/>
          <w:szCs w:val="20"/>
        </w:rPr>
        <w:t>, 2016), the most widely accepted and used within England and Wales is the PEACE model of interviewing (Williamson, 2006). A mnemonic for the five stages of interviewing: Planning and preparation, Engage and explain, Account, clarify and challenge, Closure, and Evaluation, the emphasis is on obtaining accurate and reliable information (see Clarke &amp; Milne, 2015, for a full discussion). In addition to this framework of interviewing, the Police and Criminal Evidence Act, and the associated Codes of Practice (Home Office, 2008) provide a legislative framework for the exercise of police powers in England and Wales including the interviewing of vulnerable suspects</w:t>
      </w:r>
      <w:r w:rsidR="003159A5" w:rsidRPr="0057532A">
        <w:rPr>
          <w:rFonts w:ascii="Times New Roman" w:hAnsi="Times New Roman" w:cs="Times New Roman"/>
          <w:sz w:val="20"/>
          <w:szCs w:val="20"/>
        </w:rPr>
        <w:t xml:space="preserve"> (see Code C)</w:t>
      </w:r>
      <w:r w:rsidR="0011352A" w:rsidRPr="0057532A">
        <w:rPr>
          <w:rFonts w:ascii="Times New Roman" w:hAnsi="Times New Roman" w:cs="Times New Roman"/>
          <w:sz w:val="20"/>
          <w:szCs w:val="20"/>
        </w:rPr>
        <w:t xml:space="preserve">. </w:t>
      </w:r>
    </w:p>
    <w:p w14:paraId="07C96D61" w14:textId="6D4D3FBB" w:rsidR="0011352A" w:rsidRPr="0057532A" w:rsidRDefault="0011352A"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lastRenderedPageBreak/>
        <w:tab/>
        <w:t>Obtaining an accurate and reliable account is crucial within the investigative interviewing stage</w:t>
      </w:r>
      <w:r w:rsidR="000C7126" w:rsidRPr="0057532A">
        <w:rPr>
          <w:rFonts w:ascii="Times New Roman" w:hAnsi="Times New Roman" w:cs="Times New Roman"/>
          <w:sz w:val="20"/>
          <w:szCs w:val="20"/>
        </w:rPr>
        <w:t xml:space="preserve"> (Clarke &amp; Milne, 2015; Farrugia &amp; Gabbert, 2019; Oxburgh, </w:t>
      </w:r>
      <w:proofErr w:type="spellStart"/>
      <w:r w:rsidR="000C7126" w:rsidRPr="0057532A">
        <w:rPr>
          <w:rFonts w:ascii="Times New Roman" w:hAnsi="Times New Roman" w:cs="Times New Roman"/>
          <w:sz w:val="20"/>
          <w:szCs w:val="20"/>
        </w:rPr>
        <w:t>Myklebust</w:t>
      </w:r>
      <w:proofErr w:type="spellEnd"/>
      <w:r w:rsidR="000C7126" w:rsidRPr="0057532A">
        <w:rPr>
          <w:rFonts w:ascii="Times New Roman" w:hAnsi="Times New Roman" w:cs="Times New Roman"/>
          <w:sz w:val="20"/>
          <w:szCs w:val="20"/>
        </w:rPr>
        <w:t>, &amp; Grant, 2010). A substantial amount of psychological research has indicated that this can be obtained through appropriate questioning techniques, such as the use of open and probing questions; these question types, in particular, have been reported to produce longer, more detailed, and more accurate information when compared to inappropriate questions such as closed questions (Oxburgh et al., 2010; Snook, Luther, Quinlan, &amp; Milne, 2012). However, research has also documented that vulnerable suspects do not respond well to traditional policing tactics, (Gudjonsson, 2018), including the investigative interview</w:t>
      </w:r>
      <w:r w:rsidR="00F97438">
        <w:rPr>
          <w:rFonts w:ascii="Times New Roman" w:hAnsi="Times New Roman" w:cs="Times New Roman"/>
          <w:sz w:val="20"/>
          <w:szCs w:val="20"/>
        </w:rPr>
        <w:t>.</w:t>
      </w:r>
      <w:r w:rsidR="000C7126" w:rsidRPr="0057532A">
        <w:rPr>
          <w:rFonts w:ascii="Times New Roman" w:hAnsi="Times New Roman" w:cs="Times New Roman"/>
          <w:sz w:val="20"/>
          <w:szCs w:val="20"/>
        </w:rPr>
        <w:t xml:space="preserve"> </w:t>
      </w:r>
      <w:r w:rsidR="00F97438" w:rsidRPr="00F97438">
        <w:rPr>
          <w:rFonts w:ascii="Times New Roman" w:hAnsi="Times New Roman" w:cs="Times New Roman"/>
          <w:color w:val="00B050"/>
          <w:sz w:val="20"/>
          <w:szCs w:val="20"/>
        </w:rPr>
        <w:t>For example, this vulnerable cohort sought more clarification for open questions and tended to provide more investigation relevant information to closed questions (Farrugia &amp; Gabbert, 2019).</w:t>
      </w:r>
    </w:p>
    <w:p w14:paraId="4D48737A" w14:textId="1B1A87A0" w:rsidR="003E349D" w:rsidRPr="0057532A" w:rsidRDefault="000C7126"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ab/>
        <w:t xml:space="preserve">Conducting investigative interviews with vulnerable suspects can be particularly problematic as different mental health conditions present different challenges. </w:t>
      </w:r>
      <w:r w:rsidR="008C0C57" w:rsidRPr="0057532A">
        <w:rPr>
          <w:rFonts w:ascii="Times New Roman" w:hAnsi="Times New Roman" w:cs="Times New Roman"/>
          <w:sz w:val="20"/>
          <w:szCs w:val="20"/>
        </w:rPr>
        <w:t xml:space="preserve">Police officers are typically trained to ask open questions that invite a free recall (Clarke &amp; Milne, 2015) thus drawing on the episodic memory of the interviewee. Episodic memory is a unique </w:t>
      </w:r>
      <w:r w:rsidR="00F97438">
        <w:rPr>
          <w:rFonts w:ascii="Times New Roman" w:hAnsi="Times New Roman" w:cs="Times New Roman"/>
          <w:color w:val="00B050"/>
          <w:sz w:val="20"/>
          <w:szCs w:val="20"/>
        </w:rPr>
        <w:t xml:space="preserve">but demanding </w:t>
      </w:r>
      <w:r w:rsidR="008C0C57" w:rsidRPr="0057532A">
        <w:rPr>
          <w:rFonts w:ascii="Times New Roman" w:hAnsi="Times New Roman" w:cs="Times New Roman"/>
          <w:sz w:val="20"/>
          <w:szCs w:val="20"/>
        </w:rPr>
        <w:t>cognitive function (Allen &amp; Fortin, 2013). As such, a free recall involves effortful processing relying on complex processing activities that require a high level of attention as well as cognitive control (Pauls</w:t>
      </w:r>
      <w:r w:rsidR="00AF0356" w:rsidRPr="0057532A">
        <w:rPr>
          <w:rFonts w:ascii="Times New Roman" w:hAnsi="Times New Roman" w:cs="Times New Roman"/>
          <w:sz w:val="20"/>
          <w:szCs w:val="20"/>
        </w:rPr>
        <w:t xml:space="preserve">, </w:t>
      </w:r>
      <w:proofErr w:type="spellStart"/>
      <w:r w:rsidR="00AF0356" w:rsidRPr="0057532A">
        <w:rPr>
          <w:rFonts w:ascii="Times New Roman" w:hAnsi="Times New Roman" w:cs="Times New Roman"/>
          <w:sz w:val="20"/>
          <w:szCs w:val="20"/>
        </w:rPr>
        <w:t>Petermann</w:t>
      </w:r>
      <w:proofErr w:type="spellEnd"/>
      <w:r w:rsidR="00AF0356" w:rsidRPr="0057532A">
        <w:rPr>
          <w:rFonts w:ascii="Times New Roman" w:hAnsi="Times New Roman" w:cs="Times New Roman"/>
          <w:sz w:val="20"/>
          <w:szCs w:val="20"/>
        </w:rPr>
        <w:t xml:space="preserve">, &amp; </w:t>
      </w:r>
      <w:proofErr w:type="spellStart"/>
      <w:r w:rsidR="00AF0356" w:rsidRPr="0057532A">
        <w:rPr>
          <w:rFonts w:ascii="Times New Roman" w:hAnsi="Times New Roman" w:cs="Times New Roman"/>
          <w:sz w:val="20"/>
          <w:szCs w:val="20"/>
        </w:rPr>
        <w:t>Lepach</w:t>
      </w:r>
      <w:proofErr w:type="spellEnd"/>
      <w:r w:rsidR="00AF0356" w:rsidRPr="0057532A">
        <w:rPr>
          <w:rFonts w:ascii="Times New Roman" w:hAnsi="Times New Roman" w:cs="Times New Roman"/>
          <w:sz w:val="20"/>
          <w:szCs w:val="20"/>
        </w:rPr>
        <w:t>,</w:t>
      </w:r>
      <w:r w:rsidR="008C0C57" w:rsidRPr="0057532A">
        <w:rPr>
          <w:rFonts w:ascii="Times New Roman" w:hAnsi="Times New Roman" w:cs="Times New Roman"/>
          <w:sz w:val="20"/>
          <w:szCs w:val="20"/>
        </w:rPr>
        <w:t xml:space="preserve"> 2015). </w:t>
      </w:r>
      <w:r w:rsidR="005E18CA" w:rsidRPr="0057532A">
        <w:rPr>
          <w:rFonts w:ascii="Times New Roman" w:hAnsi="Times New Roman" w:cs="Times New Roman"/>
          <w:sz w:val="20"/>
          <w:szCs w:val="20"/>
        </w:rPr>
        <w:t>However, research has documented that those with mental health conditions tend to have cognitive deficits</w:t>
      </w:r>
      <w:r w:rsidR="00C74937" w:rsidRPr="0057532A">
        <w:rPr>
          <w:rFonts w:ascii="Times New Roman" w:hAnsi="Times New Roman" w:cs="Times New Roman"/>
          <w:sz w:val="20"/>
          <w:szCs w:val="20"/>
        </w:rPr>
        <w:t xml:space="preserve"> in these areas</w:t>
      </w:r>
      <w:r w:rsidR="005E18CA" w:rsidRPr="0057532A">
        <w:rPr>
          <w:rFonts w:ascii="Times New Roman" w:hAnsi="Times New Roman" w:cs="Times New Roman"/>
          <w:sz w:val="20"/>
          <w:szCs w:val="20"/>
        </w:rPr>
        <w:t xml:space="preserve"> (</w:t>
      </w:r>
      <w:proofErr w:type="spellStart"/>
      <w:r w:rsidR="005E18CA" w:rsidRPr="0057532A">
        <w:rPr>
          <w:rFonts w:ascii="Times New Roman" w:hAnsi="Times New Roman" w:cs="Times New Roman"/>
          <w:sz w:val="20"/>
          <w:szCs w:val="20"/>
        </w:rPr>
        <w:t>Dongaonkar</w:t>
      </w:r>
      <w:proofErr w:type="spellEnd"/>
      <w:r w:rsidR="00AF0356" w:rsidRPr="0057532A">
        <w:rPr>
          <w:rFonts w:ascii="Times New Roman" w:hAnsi="Times New Roman" w:cs="Times New Roman"/>
          <w:sz w:val="20"/>
          <w:szCs w:val="20"/>
        </w:rPr>
        <w:t xml:space="preserve">, </w:t>
      </w:r>
      <w:proofErr w:type="spellStart"/>
      <w:r w:rsidR="00AF0356" w:rsidRPr="0057532A">
        <w:rPr>
          <w:rFonts w:ascii="Times New Roman" w:hAnsi="Times New Roman" w:cs="Times New Roman"/>
          <w:sz w:val="20"/>
          <w:szCs w:val="20"/>
        </w:rPr>
        <w:t>Hupbach</w:t>
      </w:r>
      <w:proofErr w:type="spellEnd"/>
      <w:r w:rsidR="00AF0356" w:rsidRPr="0057532A">
        <w:rPr>
          <w:rFonts w:ascii="Times New Roman" w:hAnsi="Times New Roman" w:cs="Times New Roman"/>
          <w:sz w:val="20"/>
          <w:szCs w:val="20"/>
        </w:rPr>
        <w:t xml:space="preserve">, Nadel, &amp; </w:t>
      </w:r>
      <w:proofErr w:type="spellStart"/>
      <w:r w:rsidR="00AF0356" w:rsidRPr="0057532A">
        <w:rPr>
          <w:rFonts w:ascii="Times New Roman" w:hAnsi="Times New Roman" w:cs="Times New Roman"/>
          <w:sz w:val="20"/>
          <w:szCs w:val="20"/>
        </w:rPr>
        <w:t>Chattarji</w:t>
      </w:r>
      <w:proofErr w:type="spellEnd"/>
      <w:r w:rsidR="00AF0356" w:rsidRPr="0057532A">
        <w:rPr>
          <w:rFonts w:ascii="Times New Roman" w:hAnsi="Times New Roman" w:cs="Times New Roman"/>
          <w:sz w:val="20"/>
          <w:szCs w:val="20"/>
        </w:rPr>
        <w:t>,</w:t>
      </w:r>
      <w:r w:rsidR="005E18CA" w:rsidRPr="0057532A">
        <w:rPr>
          <w:rFonts w:ascii="Times New Roman" w:hAnsi="Times New Roman" w:cs="Times New Roman"/>
          <w:sz w:val="20"/>
          <w:szCs w:val="20"/>
        </w:rPr>
        <w:t xml:space="preserve"> 2019). For example, symptoms associated with </w:t>
      </w:r>
      <w:r w:rsidR="003159A5" w:rsidRPr="0057532A">
        <w:rPr>
          <w:rFonts w:ascii="Times New Roman" w:hAnsi="Times New Roman" w:cs="Times New Roman"/>
          <w:sz w:val="20"/>
          <w:szCs w:val="20"/>
        </w:rPr>
        <w:t>mood disorders</w:t>
      </w:r>
      <w:r w:rsidR="005E18CA" w:rsidRPr="0057532A">
        <w:rPr>
          <w:rFonts w:ascii="Times New Roman" w:hAnsi="Times New Roman" w:cs="Times New Roman"/>
          <w:sz w:val="20"/>
          <w:szCs w:val="20"/>
        </w:rPr>
        <w:t xml:space="preserve"> appear to interfere with effortful processing, such as a free recall task, with reported deficits in free recall and recognition (</w:t>
      </w:r>
      <w:proofErr w:type="spellStart"/>
      <w:r w:rsidR="005E18CA" w:rsidRPr="0057532A">
        <w:rPr>
          <w:rFonts w:ascii="Times New Roman" w:hAnsi="Times New Roman" w:cs="Times New Roman"/>
          <w:sz w:val="20"/>
          <w:szCs w:val="20"/>
        </w:rPr>
        <w:t>Airaksinen</w:t>
      </w:r>
      <w:proofErr w:type="spellEnd"/>
      <w:r w:rsidR="00AF0356" w:rsidRPr="0057532A">
        <w:rPr>
          <w:rFonts w:ascii="Times New Roman" w:hAnsi="Times New Roman" w:cs="Times New Roman"/>
          <w:sz w:val="20"/>
          <w:szCs w:val="20"/>
        </w:rPr>
        <w:t xml:space="preserve">, Larsson, &amp; </w:t>
      </w:r>
      <w:proofErr w:type="spellStart"/>
      <w:r w:rsidR="00AF0356" w:rsidRPr="0057532A">
        <w:rPr>
          <w:rFonts w:ascii="Times New Roman" w:hAnsi="Times New Roman" w:cs="Times New Roman"/>
          <w:sz w:val="20"/>
          <w:szCs w:val="20"/>
        </w:rPr>
        <w:t>Forsell</w:t>
      </w:r>
      <w:proofErr w:type="spellEnd"/>
      <w:r w:rsidR="00AF0356" w:rsidRPr="0057532A">
        <w:rPr>
          <w:rFonts w:ascii="Times New Roman" w:hAnsi="Times New Roman" w:cs="Times New Roman"/>
          <w:sz w:val="20"/>
          <w:szCs w:val="20"/>
        </w:rPr>
        <w:t>,</w:t>
      </w:r>
      <w:r w:rsidR="005E18CA" w:rsidRPr="0057532A">
        <w:rPr>
          <w:rFonts w:ascii="Times New Roman" w:hAnsi="Times New Roman" w:cs="Times New Roman"/>
          <w:sz w:val="20"/>
          <w:szCs w:val="20"/>
        </w:rPr>
        <w:t xml:space="preserve"> 2005; Pauls et al., 2015).</w:t>
      </w:r>
      <w:r w:rsidR="004923AB" w:rsidRPr="0057532A">
        <w:rPr>
          <w:rFonts w:ascii="Times New Roman" w:hAnsi="Times New Roman" w:cs="Times New Roman"/>
          <w:sz w:val="20"/>
          <w:szCs w:val="20"/>
        </w:rPr>
        <w:t xml:space="preserve"> It has been suggested that such impairments are most apparent in tasks that require much cognitive effort (</w:t>
      </w:r>
      <w:proofErr w:type="spellStart"/>
      <w:r w:rsidR="004923AB" w:rsidRPr="0057532A">
        <w:rPr>
          <w:rFonts w:ascii="Times New Roman" w:hAnsi="Times New Roman" w:cs="Times New Roman"/>
          <w:sz w:val="20"/>
          <w:szCs w:val="20"/>
        </w:rPr>
        <w:t>Hammar</w:t>
      </w:r>
      <w:proofErr w:type="spellEnd"/>
      <w:r w:rsidR="004923AB" w:rsidRPr="0057532A">
        <w:rPr>
          <w:rFonts w:ascii="Times New Roman" w:hAnsi="Times New Roman" w:cs="Times New Roman"/>
          <w:sz w:val="20"/>
          <w:szCs w:val="20"/>
        </w:rPr>
        <w:t xml:space="preserve"> &amp; </w:t>
      </w:r>
      <w:proofErr w:type="spellStart"/>
      <w:r w:rsidR="004923AB" w:rsidRPr="0057532A">
        <w:rPr>
          <w:rFonts w:ascii="Times New Roman" w:hAnsi="Times New Roman" w:cs="Times New Roman"/>
          <w:sz w:val="20"/>
          <w:szCs w:val="20"/>
        </w:rPr>
        <w:t>Ardal</w:t>
      </w:r>
      <w:proofErr w:type="spellEnd"/>
      <w:r w:rsidR="004923AB" w:rsidRPr="0057532A">
        <w:rPr>
          <w:rFonts w:ascii="Times New Roman" w:hAnsi="Times New Roman" w:cs="Times New Roman"/>
          <w:sz w:val="20"/>
          <w:szCs w:val="20"/>
        </w:rPr>
        <w:t xml:space="preserve">, 2012). Furthermore, </w:t>
      </w:r>
      <w:r w:rsidR="00836DC0" w:rsidRPr="0057532A">
        <w:rPr>
          <w:rFonts w:ascii="Times New Roman" w:hAnsi="Times New Roman" w:cs="Times New Roman"/>
          <w:sz w:val="20"/>
          <w:szCs w:val="20"/>
        </w:rPr>
        <w:t>episodic memory impairments are not limited to those</w:t>
      </w:r>
      <w:r w:rsidR="00BD1EE3">
        <w:rPr>
          <w:rFonts w:ascii="Times New Roman" w:hAnsi="Times New Roman" w:cs="Times New Roman"/>
          <w:color w:val="00B050"/>
          <w:sz w:val="20"/>
          <w:szCs w:val="20"/>
        </w:rPr>
        <w:t xml:space="preserve"> who</w:t>
      </w:r>
      <w:r w:rsidR="00836DC0" w:rsidRPr="0057532A">
        <w:rPr>
          <w:rFonts w:ascii="Times New Roman" w:hAnsi="Times New Roman" w:cs="Times New Roman"/>
          <w:sz w:val="20"/>
          <w:szCs w:val="20"/>
        </w:rPr>
        <w:t xml:space="preserve"> have mood disorders. Research has also documented these findings in individuals </w:t>
      </w:r>
      <w:r w:rsidR="00BD1EE3">
        <w:rPr>
          <w:rFonts w:ascii="Times New Roman" w:hAnsi="Times New Roman" w:cs="Times New Roman"/>
          <w:color w:val="00B050"/>
          <w:sz w:val="20"/>
          <w:szCs w:val="20"/>
        </w:rPr>
        <w:t>who</w:t>
      </w:r>
      <w:r w:rsidR="00836DC0" w:rsidRPr="0057532A">
        <w:rPr>
          <w:rFonts w:ascii="Times New Roman" w:hAnsi="Times New Roman" w:cs="Times New Roman"/>
          <w:sz w:val="20"/>
          <w:szCs w:val="20"/>
        </w:rPr>
        <w:t xml:space="preserve"> have schizophrenia (</w:t>
      </w:r>
      <w:proofErr w:type="spellStart"/>
      <w:r w:rsidR="00836DC0" w:rsidRPr="0057532A">
        <w:rPr>
          <w:rFonts w:ascii="Times New Roman" w:hAnsi="Times New Roman" w:cs="Times New Roman"/>
          <w:sz w:val="20"/>
          <w:szCs w:val="20"/>
        </w:rPr>
        <w:t>Fajnerova</w:t>
      </w:r>
      <w:proofErr w:type="spellEnd"/>
      <w:r w:rsidR="00836DC0" w:rsidRPr="0057532A">
        <w:rPr>
          <w:rFonts w:ascii="Times New Roman" w:hAnsi="Times New Roman" w:cs="Times New Roman"/>
          <w:sz w:val="20"/>
          <w:szCs w:val="20"/>
        </w:rPr>
        <w:t xml:space="preserve"> et al., 2017), anxiety (</w:t>
      </w:r>
      <w:proofErr w:type="spellStart"/>
      <w:r w:rsidR="00836DC0" w:rsidRPr="0057532A">
        <w:rPr>
          <w:rFonts w:ascii="Times New Roman" w:hAnsi="Times New Roman" w:cs="Times New Roman"/>
          <w:sz w:val="20"/>
          <w:szCs w:val="20"/>
        </w:rPr>
        <w:t>Airaksinen</w:t>
      </w:r>
      <w:proofErr w:type="spellEnd"/>
      <w:r w:rsidR="00836DC0" w:rsidRPr="0057532A">
        <w:rPr>
          <w:rFonts w:ascii="Times New Roman" w:hAnsi="Times New Roman" w:cs="Times New Roman"/>
          <w:sz w:val="20"/>
          <w:szCs w:val="20"/>
        </w:rPr>
        <w:t xml:space="preserve"> et al., 2005), and obsessive-compulsive disorder (</w:t>
      </w:r>
      <w:proofErr w:type="spellStart"/>
      <w:r w:rsidR="00836DC0" w:rsidRPr="0057532A">
        <w:rPr>
          <w:rFonts w:ascii="Times New Roman" w:hAnsi="Times New Roman" w:cs="Times New Roman"/>
          <w:sz w:val="20"/>
          <w:szCs w:val="20"/>
        </w:rPr>
        <w:t>Zitterl</w:t>
      </w:r>
      <w:proofErr w:type="spellEnd"/>
      <w:r w:rsidR="00836DC0" w:rsidRPr="0057532A">
        <w:rPr>
          <w:rFonts w:ascii="Times New Roman" w:hAnsi="Times New Roman" w:cs="Times New Roman"/>
          <w:sz w:val="20"/>
          <w:szCs w:val="20"/>
        </w:rPr>
        <w:t xml:space="preserve"> et al., 2001). Consequently, this can lead to these individuals bei</w:t>
      </w:r>
      <w:r w:rsidR="00C74937" w:rsidRPr="0057532A">
        <w:rPr>
          <w:rFonts w:ascii="Times New Roman" w:hAnsi="Times New Roman" w:cs="Times New Roman"/>
          <w:sz w:val="20"/>
          <w:szCs w:val="20"/>
        </w:rPr>
        <w:t>ng prone to a ‘categorical over</w:t>
      </w:r>
      <w:r w:rsidR="00836DC0" w:rsidRPr="0057532A">
        <w:rPr>
          <w:rFonts w:ascii="Times New Roman" w:hAnsi="Times New Roman" w:cs="Times New Roman"/>
          <w:sz w:val="20"/>
          <w:szCs w:val="20"/>
        </w:rPr>
        <w:t>general memory’, which results in the recollection and reporting of repeated events instead of a specific episode (</w:t>
      </w:r>
      <w:proofErr w:type="spellStart"/>
      <w:r w:rsidR="00836DC0" w:rsidRPr="0057532A">
        <w:rPr>
          <w:rFonts w:ascii="Times New Roman" w:hAnsi="Times New Roman" w:cs="Times New Roman"/>
          <w:sz w:val="20"/>
          <w:szCs w:val="20"/>
        </w:rPr>
        <w:t>Lemogne</w:t>
      </w:r>
      <w:proofErr w:type="spellEnd"/>
      <w:r w:rsidR="00836DC0" w:rsidRPr="0057532A">
        <w:rPr>
          <w:rFonts w:ascii="Times New Roman" w:hAnsi="Times New Roman" w:cs="Times New Roman"/>
          <w:sz w:val="20"/>
          <w:szCs w:val="20"/>
        </w:rPr>
        <w:t xml:space="preserve"> et al., 2006). This has implications for the types of questions that interviewers should use during the investigative interview and for the ‘free recall’ aspect of the suspects account. </w:t>
      </w:r>
      <w:r w:rsidR="003E349D" w:rsidRPr="0057532A">
        <w:rPr>
          <w:rFonts w:ascii="Times New Roman" w:hAnsi="Times New Roman" w:cs="Times New Roman"/>
          <w:sz w:val="20"/>
          <w:szCs w:val="20"/>
        </w:rPr>
        <w:t xml:space="preserve">Such deficits can result in the vulnerable suspect finding it </w:t>
      </w:r>
      <w:r w:rsidR="007644E6" w:rsidRPr="0057532A">
        <w:rPr>
          <w:rFonts w:ascii="Times New Roman" w:hAnsi="Times New Roman" w:cs="Times New Roman"/>
          <w:sz w:val="20"/>
          <w:szCs w:val="20"/>
        </w:rPr>
        <w:t>arduous</w:t>
      </w:r>
      <w:r w:rsidR="003E349D" w:rsidRPr="0057532A">
        <w:rPr>
          <w:rFonts w:ascii="Times New Roman" w:hAnsi="Times New Roman" w:cs="Times New Roman"/>
          <w:sz w:val="20"/>
          <w:szCs w:val="20"/>
        </w:rPr>
        <w:t xml:space="preserve"> to recall specific events and in the correct order, as well as difficulties in concentrating and attending to questions asked of them</w:t>
      </w:r>
      <w:r w:rsidR="00543FE5" w:rsidRPr="0057532A">
        <w:rPr>
          <w:rFonts w:ascii="Times New Roman" w:hAnsi="Times New Roman" w:cs="Times New Roman"/>
          <w:sz w:val="20"/>
          <w:szCs w:val="20"/>
        </w:rPr>
        <w:t>,</w:t>
      </w:r>
      <w:r w:rsidR="003E349D" w:rsidRPr="0057532A">
        <w:rPr>
          <w:rFonts w:ascii="Times New Roman" w:hAnsi="Times New Roman" w:cs="Times New Roman"/>
          <w:sz w:val="20"/>
          <w:szCs w:val="20"/>
        </w:rPr>
        <w:t xml:space="preserve"> and misinterpreting information (Rude, Wenzlaff, Gibbs, Vane, &amp; Whitney, 2002). </w:t>
      </w:r>
      <w:r w:rsidR="00103B4D" w:rsidRPr="0057532A">
        <w:rPr>
          <w:rFonts w:ascii="Times New Roman" w:hAnsi="Times New Roman" w:cs="Times New Roman"/>
          <w:sz w:val="20"/>
          <w:szCs w:val="20"/>
        </w:rPr>
        <w:t xml:space="preserve">In addition to impairments that affect individuals with specific </w:t>
      </w:r>
      <w:r w:rsidR="00103B4D" w:rsidRPr="0057532A">
        <w:rPr>
          <w:rFonts w:ascii="Times New Roman" w:hAnsi="Times New Roman" w:cs="Times New Roman"/>
          <w:sz w:val="20"/>
          <w:szCs w:val="20"/>
        </w:rPr>
        <w:lastRenderedPageBreak/>
        <w:t>mental health conditions, it is well documented that those who have mental health issues tend to present with heightened levels of suggestibility, compliance</w:t>
      </w:r>
      <w:r w:rsidR="004B562E">
        <w:rPr>
          <w:rFonts w:ascii="Times New Roman" w:hAnsi="Times New Roman" w:cs="Times New Roman"/>
          <w:sz w:val="20"/>
          <w:szCs w:val="20"/>
        </w:rPr>
        <w:t>,</w:t>
      </w:r>
      <w:r w:rsidR="00103B4D" w:rsidRPr="0057532A">
        <w:rPr>
          <w:rFonts w:ascii="Times New Roman" w:hAnsi="Times New Roman" w:cs="Times New Roman"/>
          <w:sz w:val="20"/>
          <w:szCs w:val="20"/>
        </w:rPr>
        <w:t xml:space="preserve"> and acquiescence (see Gudjonsson, 2010, for a full discussion) which have contributed to well-known </w:t>
      </w:r>
      <w:r w:rsidR="00543FE5" w:rsidRPr="0057532A">
        <w:rPr>
          <w:rFonts w:ascii="Times New Roman" w:hAnsi="Times New Roman" w:cs="Times New Roman"/>
          <w:sz w:val="20"/>
          <w:szCs w:val="20"/>
        </w:rPr>
        <w:t>miscarriages of justice (</w:t>
      </w:r>
      <w:r w:rsidR="00103B4D" w:rsidRPr="0057532A">
        <w:rPr>
          <w:rFonts w:ascii="Times New Roman" w:hAnsi="Times New Roman" w:cs="Times New Roman"/>
          <w:sz w:val="20"/>
          <w:szCs w:val="20"/>
        </w:rPr>
        <w:t xml:space="preserve">Gudjonsson, 2018). </w:t>
      </w:r>
      <w:r w:rsidR="003E349D" w:rsidRPr="0057532A">
        <w:rPr>
          <w:rFonts w:ascii="Times New Roman" w:hAnsi="Times New Roman" w:cs="Times New Roman"/>
          <w:sz w:val="20"/>
          <w:szCs w:val="20"/>
        </w:rPr>
        <w:t xml:space="preserve">Consequently, </w:t>
      </w:r>
      <w:r w:rsidR="00103B4D" w:rsidRPr="0057532A">
        <w:rPr>
          <w:rFonts w:ascii="Times New Roman" w:hAnsi="Times New Roman" w:cs="Times New Roman"/>
          <w:sz w:val="20"/>
          <w:szCs w:val="20"/>
        </w:rPr>
        <w:t xml:space="preserve">such individuals </w:t>
      </w:r>
      <w:r w:rsidR="003E349D" w:rsidRPr="0057532A">
        <w:rPr>
          <w:rFonts w:ascii="Times New Roman" w:hAnsi="Times New Roman" w:cs="Times New Roman"/>
          <w:sz w:val="20"/>
          <w:szCs w:val="20"/>
        </w:rPr>
        <w:t>may be particularly vulnerable of providing unreliable, misleading, or self-incriminating inf</w:t>
      </w:r>
      <w:r w:rsidR="00543FE5" w:rsidRPr="0057532A">
        <w:rPr>
          <w:rFonts w:ascii="Times New Roman" w:hAnsi="Times New Roman" w:cs="Times New Roman"/>
          <w:sz w:val="20"/>
          <w:szCs w:val="20"/>
        </w:rPr>
        <w:t>ormation, especially if they are finding it difficult to follow the particular question format.</w:t>
      </w:r>
    </w:p>
    <w:p w14:paraId="17A73CD3" w14:textId="4863CB70" w:rsidR="00F94CCF" w:rsidRPr="0057532A" w:rsidRDefault="003E349D"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ab/>
      </w:r>
      <w:r w:rsidR="00103B4D" w:rsidRPr="0057532A">
        <w:rPr>
          <w:rFonts w:ascii="Times New Roman" w:hAnsi="Times New Roman" w:cs="Times New Roman"/>
          <w:sz w:val="20"/>
          <w:szCs w:val="20"/>
        </w:rPr>
        <w:t xml:space="preserve"> </w:t>
      </w:r>
      <w:r w:rsidRPr="0057532A">
        <w:rPr>
          <w:rFonts w:ascii="Times New Roman" w:hAnsi="Times New Roman" w:cs="Times New Roman"/>
          <w:sz w:val="20"/>
          <w:szCs w:val="20"/>
        </w:rPr>
        <w:t>Although the general consensus is that the use of</w:t>
      </w:r>
      <w:r w:rsidR="00963326" w:rsidRPr="0057532A">
        <w:rPr>
          <w:rFonts w:ascii="Times New Roman" w:hAnsi="Times New Roman" w:cs="Times New Roman"/>
          <w:sz w:val="20"/>
          <w:szCs w:val="20"/>
        </w:rPr>
        <w:t xml:space="preserve"> open and probing questions</w:t>
      </w:r>
      <w:r w:rsidR="00103B4D" w:rsidRPr="0057532A">
        <w:rPr>
          <w:rFonts w:ascii="Times New Roman" w:hAnsi="Times New Roman" w:cs="Times New Roman"/>
          <w:sz w:val="20"/>
          <w:szCs w:val="20"/>
        </w:rPr>
        <w:t xml:space="preserve"> </w:t>
      </w:r>
      <w:proofErr w:type="gramStart"/>
      <w:r w:rsidR="00103B4D" w:rsidRPr="0057532A">
        <w:rPr>
          <w:rFonts w:ascii="Times New Roman" w:hAnsi="Times New Roman" w:cs="Times New Roman"/>
          <w:sz w:val="20"/>
          <w:szCs w:val="20"/>
        </w:rPr>
        <w:t>produce</w:t>
      </w:r>
      <w:proofErr w:type="gramEnd"/>
      <w:r w:rsidR="00103B4D" w:rsidRPr="0057532A">
        <w:rPr>
          <w:rFonts w:ascii="Times New Roman" w:hAnsi="Times New Roman" w:cs="Times New Roman"/>
          <w:sz w:val="20"/>
          <w:szCs w:val="20"/>
        </w:rPr>
        <w:t xml:space="preserve"> longer, more detailed and accurate information</w:t>
      </w:r>
      <w:r w:rsidR="004B562E">
        <w:rPr>
          <w:rFonts w:ascii="Times New Roman" w:hAnsi="Times New Roman" w:cs="Times New Roman"/>
          <w:sz w:val="20"/>
          <w:szCs w:val="20"/>
        </w:rPr>
        <w:t xml:space="preserve"> in response (cf. closed questions)</w:t>
      </w:r>
      <w:r w:rsidR="00103B4D" w:rsidRPr="0057532A">
        <w:rPr>
          <w:rFonts w:ascii="Times New Roman" w:hAnsi="Times New Roman" w:cs="Times New Roman"/>
          <w:sz w:val="20"/>
          <w:szCs w:val="20"/>
        </w:rPr>
        <w:t xml:space="preserve">, an emerging stream of research involving vulnerable interviewees is starting to suggest </w:t>
      </w:r>
      <w:r w:rsidR="0014171E">
        <w:rPr>
          <w:rFonts w:ascii="Times New Roman" w:hAnsi="Times New Roman" w:cs="Times New Roman"/>
          <w:sz w:val="20"/>
          <w:szCs w:val="20"/>
        </w:rPr>
        <w:t>these question types</w:t>
      </w:r>
      <w:r w:rsidR="00103B4D" w:rsidRPr="0057532A">
        <w:rPr>
          <w:rFonts w:ascii="Times New Roman" w:hAnsi="Times New Roman" w:cs="Times New Roman"/>
          <w:sz w:val="20"/>
          <w:szCs w:val="20"/>
        </w:rPr>
        <w:t xml:space="preserve"> may, in fact, be more counterproductive. For example, a number of independent studies have found that adults with an intellectual disability report fewer correct details than those without an intellectual disability when asked open questions that invite a free recall (Bowles &amp; Sharman, 2014; </w:t>
      </w:r>
      <w:proofErr w:type="spellStart"/>
      <w:r w:rsidR="00103B4D" w:rsidRPr="0057532A">
        <w:rPr>
          <w:rFonts w:ascii="Times New Roman" w:hAnsi="Times New Roman" w:cs="Times New Roman"/>
          <w:sz w:val="20"/>
          <w:szCs w:val="20"/>
        </w:rPr>
        <w:t>Hershk</w:t>
      </w:r>
      <w:r w:rsidR="00AF0356" w:rsidRPr="0057532A">
        <w:rPr>
          <w:rFonts w:ascii="Times New Roman" w:hAnsi="Times New Roman" w:cs="Times New Roman"/>
          <w:sz w:val="20"/>
          <w:szCs w:val="20"/>
        </w:rPr>
        <w:t>owitz</w:t>
      </w:r>
      <w:proofErr w:type="spellEnd"/>
      <w:r w:rsidR="00AF0356" w:rsidRPr="0057532A">
        <w:rPr>
          <w:rFonts w:ascii="Times New Roman" w:hAnsi="Times New Roman" w:cs="Times New Roman"/>
          <w:sz w:val="20"/>
          <w:szCs w:val="20"/>
        </w:rPr>
        <w:t xml:space="preserve">, 2018; Perlman, Ericson, </w:t>
      </w:r>
      <w:proofErr w:type="spellStart"/>
      <w:r w:rsidR="00AF0356" w:rsidRPr="0057532A">
        <w:rPr>
          <w:rFonts w:ascii="Times New Roman" w:hAnsi="Times New Roman" w:cs="Times New Roman"/>
          <w:sz w:val="20"/>
          <w:szCs w:val="20"/>
        </w:rPr>
        <w:t>E</w:t>
      </w:r>
      <w:r w:rsidR="00103B4D" w:rsidRPr="0057532A">
        <w:rPr>
          <w:rFonts w:ascii="Times New Roman" w:hAnsi="Times New Roman" w:cs="Times New Roman"/>
          <w:sz w:val="20"/>
          <w:szCs w:val="20"/>
        </w:rPr>
        <w:t>sses</w:t>
      </w:r>
      <w:proofErr w:type="spellEnd"/>
      <w:r w:rsidR="00103B4D" w:rsidRPr="0057532A">
        <w:rPr>
          <w:rFonts w:ascii="Times New Roman" w:hAnsi="Times New Roman" w:cs="Times New Roman"/>
          <w:sz w:val="20"/>
          <w:szCs w:val="20"/>
        </w:rPr>
        <w:t xml:space="preserve">, &amp; Isaacs, 1994; Ternes &amp; Yuille, 2008). </w:t>
      </w:r>
      <w:r w:rsidR="004F0963">
        <w:rPr>
          <w:rFonts w:ascii="Times New Roman" w:hAnsi="Times New Roman" w:cs="Times New Roman"/>
          <w:sz w:val="20"/>
          <w:szCs w:val="20"/>
        </w:rPr>
        <w:t>R</w:t>
      </w:r>
      <w:r w:rsidR="00103B4D" w:rsidRPr="0057532A">
        <w:rPr>
          <w:rFonts w:ascii="Times New Roman" w:hAnsi="Times New Roman" w:cs="Times New Roman"/>
          <w:sz w:val="20"/>
          <w:szCs w:val="20"/>
        </w:rPr>
        <w:t>esearch conducted with individuals that have an Autism Spectrum Disorder has found similar results; that is</w:t>
      </w:r>
      <w:r w:rsidR="00F94CCF" w:rsidRPr="0057532A">
        <w:rPr>
          <w:rFonts w:ascii="Times New Roman" w:hAnsi="Times New Roman" w:cs="Times New Roman"/>
          <w:sz w:val="20"/>
          <w:szCs w:val="20"/>
        </w:rPr>
        <w:t>,</w:t>
      </w:r>
      <w:r w:rsidR="00103B4D" w:rsidRPr="0057532A">
        <w:rPr>
          <w:rFonts w:ascii="Times New Roman" w:hAnsi="Times New Roman" w:cs="Times New Roman"/>
          <w:sz w:val="20"/>
          <w:szCs w:val="20"/>
        </w:rPr>
        <w:t xml:space="preserve"> that such individuals find it difficult to freely recall information without a structured support (Bowler</w:t>
      </w:r>
      <w:r w:rsidR="00AF0356" w:rsidRPr="0057532A">
        <w:rPr>
          <w:rFonts w:ascii="Times New Roman" w:hAnsi="Times New Roman" w:cs="Times New Roman"/>
          <w:sz w:val="20"/>
          <w:szCs w:val="20"/>
        </w:rPr>
        <w:t xml:space="preserve">, </w:t>
      </w:r>
      <w:proofErr w:type="spellStart"/>
      <w:r w:rsidR="00AF0356" w:rsidRPr="0057532A">
        <w:rPr>
          <w:rFonts w:ascii="Times New Roman" w:hAnsi="Times New Roman" w:cs="Times New Roman"/>
          <w:sz w:val="20"/>
          <w:szCs w:val="20"/>
        </w:rPr>
        <w:t>Gaigg</w:t>
      </w:r>
      <w:proofErr w:type="spellEnd"/>
      <w:r w:rsidR="00AF0356" w:rsidRPr="0057532A">
        <w:rPr>
          <w:rFonts w:ascii="Times New Roman" w:hAnsi="Times New Roman" w:cs="Times New Roman"/>
          <w:sz w:val="20"/>
          <w:szCs w:val="20"/>
        </w:rPr>
        <w:t xml:space="preserve">, &amp; </w:t>
      </w:r>
      <w:proofErr w:type="gramStart"/>
      <w:r w:rsidR="00AF0356" w:rsidRPr="0057532A">
        <w:rPr>
          <w:rFonts w:ascii="Times New Roman" w:hAnsi="Times New Roman" w:cs="Times New Roman"/>
          <w:sz w:val="20"/>
          <w:szCs w:val="20"/>
        </w:rPr>
        <w:t>Lind,</w:t>
      </w:r>
      <w:r w:rsidR="00103B4D" w:rsidRPr="0057532A">
        <w:rPr>
          <w:rFonts w:ascii="Times New Roman" w:hAnsi="Times New Roman" w:cs="Times New Roman"/>
          <w:sz w:val="20"/>
          <w:szCs w:val="20"/>
        </w:rPr>
        <w:t xml:space="preserve"> </w:t>
      </w:r>
      <w:r w:rsidR="00AF0356" w:rsidRPr="0057532A">
        <w:rPr>
          <w:rFonts w:ascii="Times New Roman" w:hAnsi="Times New Roman" w:cs="Times New Roman"/>
          <w:sz w:val="20"/>
          <w:szCs w:val="20"/>
        </w:rPr>
        <w:t xml:space="preserve"> </w:t>
      </w:r>
      <w:r w:rsidR="00103B4D" w:rsidRPr="0057532A">
        <w:rPr>
          <w:rFonts w:ascii="Times New Roman" w:hAnsi="Times New Roman" w:cs="Times New Roman"/>
          <w:sz w:val="20"/>
          <w:szCs w:val="20"/>
        </w:rPr>
        <w:t>2011</w:t>
      </w:r>
      <w:proofErr w:type="gramEnd"/>
      <w:r w:rsidR="00103B4D" w:rsidRPr="0057532A">
        <w:rPr>
          <w:rFonts w:ascii="Times New Roman" w:hAnsi="Times New Roman" w:cs="Times New Roman"/>
          <w:sz w:val="20"/>
          <w:szCs w:val="20"/>
        </w:rPr>
        <w:t>).</w:t>
      </w:r>
      <w:r w:rsidR="009935EF" w:rsidRPr="0057532A">
        <w:rPr>
          <w:rFonts w:ascii="Times New Roman" w:hAnsi="Times New Roman" w:cs="Times New Roman"/>
          <w:sz w:val="20"/>
          <w:szCs w:val="20"/>
        </w:rPr>
        <w:t xml:space="preserve"> This has been echoed in other research that has indicated that a free recall phase may be too broad </w:t>
      </w:r>
      <w:r w:rsidR="007644E6">
        <w:rPr>
          <w:rFonts w:ascii="Times New Roman" w:hAnsi="Times New Roman" w:cs="Times New Roman"/>
          <w:sz w:val="20"/>
          <w:szCs w:val="20"/>
        </w:rPr>
        <w:t xml:space="preserve">to provide effective retrieval support </w:t>
      </w:r>
      <w:r w:rsidR="009935EF" w:rsidRPr="0057532A">
        <w:rPr>
          <w:rFonts w:ascii="Times New Roman" w:hAnsi="Times New Roman" w:cs="Times New Roman"/>
          <w:sz w:val="20"/>
          <w:szCs w:val="20"/>
        </w:rPr>
        <w:t>(Bearman</w:t>
      </w:r>
      <w:r w:rsidR="00AF0356" w:rsidRPr="0057532A">
        <w:rPr>
          <w:rFonts w:ascii="Times New Roman" w:hAnsi="Times New Roman" w:cs="Times New Roman"/>
          <w:sz w:val="20"/>
          <w:szCs w:val="20"/>
        </w:rPr>
        <w:t>, Brubacher, Timms, &amp; Powell,</w:t>
      </w:r>
      <w:r w:rsidR="009935EF" w:rsidRPr="0057532A">
        <w:rPr>
          <w:rFonts w:ascii="Times New Roman" w:hAnsi="Times New Roman" w:cs="Times New Roman"/>
          <w:sz w:val="20"/>
          <w:szCs w:val="20"/>
        </w:rPr>
        <w:t xml:space="preserve"> 2019).</w:t>
      </w:r>
      <w:r w:rsidR="00F94CCF" w:rsidRPr="0057532A">
        <w:rPr>
          <w:rFonts w:ascii="Times New Roman" w:hAnsi="Times New Roman" w:cs="Times New Roman"/>
          <w:sz w:val="20"/>
          <w:szCs w:val="20"/>
        </w:rPr>
        <w:t xml:space="preserve"> Furthermore, open-ended questions can yield “don’t know</w:t>
      </w:r>
      <w:r w:rsidR="00890C08">
        <w:rPr>
          <w:rFonts w:ascii="Times New Roman" w:hAnsi="Times New Roman" w:cs="Times New Roman"/>
          <w:sz w:val="20"/>
          <w:szCs w:val="20"/>
        </w:rPr>
        <w:t>”</w:t>
      </w:r>
      <w:r w:rsidR="00F94CCF" w:rsidRPr="0057532A">
        <w:rPr>
          <w:rFonts w:ascii="Times New Roman" w:hAnsi="Times New Roman" w:cs="Times New Roman"/>
          <w:sz w:val="20"/>
          <w:szCs w:val="20"/>
        </w:rPr>
        <w:t xml:space="preserve"> responses at higher than expected rates (Danby</w:t>
      </w:r>
      <w:r w:rsidR="00AF0356" w:rsidRPr="0057532A">
        <w:rPr>
          <w:rFonts w:ascii="Times New Roman" w:hAnsi="Times New Roman" w:cs="Times New Roman"/>
          <w:sz w:val="20"/>
          <w:szCs w:val="20"/>
        </w:rPr>
        <w:t>, Brubacher, Sharman, &amp; Powell,</w:t>
      </w:r>
      <w:r w:rsidR="00F94CCF" w:rsidRPr="0057532A">
        <w:rPr>
          <w:rFonts w:ascii="Times New Roman" w:hAnsi="Times New Roman" w:cs="Times New Roman"/>
          <w:sz w:val="20"/>
          <w:szCs w:val="20"/>
        </w:rPr>
        <w:t xml:space="preserve"> 2015; </w:t>
      </w:r>
      <w:proofErr w:type="spellStart"/>
      <w:r w:rsidR="00F94CCF" w:rsidRPr="0057532A">
        <w:rPr>
          <w:rFonts w:ascii="Times New Roman" w:hAnsi="Times New Roman" w:cs="Times New Roman"/>
          <w:sz w:val="20"/>
          <w:szCs w:val="20"/>
        </w:rPr>
        <w:t>Melinder</w:t>
      </w:r>
      <w:proofErr w:type="spellEnd"/>
      <w:r w:rsidR="00F94CCF" w:rsidRPr="0057532A">
        <w:rPr>
          <w:rFonts w:ascii="Times New Roman" w:hAnsi="Times New Roman" w:cs="Times New Roman"/>
          <w:sz w:val="20"/>
          <w:szCs w:val="20"/>
        </w:rPr>
        <w:t xml:space="preserve"> &amp; Gilstrap, 2009)</w:t>
      </w:r>
      <w:r w:rsidR="009935EF" w:rsidRPr="0057532A">
        <w:rPr>
          <w:rFonts w:ascii="Times New Roman" w:hAnsi="Times New Roman" w:cs="Times New Roman"/>
          <w:sz w:val="20"/>
          <w:szCs w:val="20"/>
        </w:rPr>
        <w:t xml:space="preserve">. </w:t>
      </w:r>
      <w:r w:rsidR="002E0AC6" w:rsidRPr="0057532A">
        <w:rPr>
          <w:rFonts w:ascii="Times New Roman" w:hAnsi="Times New Roman" w:cs="Times New Roman"/>
          <w:sz w:val="20"/>
          <w:szCs w:val="20"/>
        </w:rPr>
        <w:t xml:space="preserve">Although the majority of this research has focused on individuals within a witness context, other research has found similar findings within a suspect context. </w:t>
      </w:r>
      <w:r w:rsidR="00F94CCF" w:rsidRPr="0057532A">
        <w:rPr>
          <w:rFonts w:ascii="Times New Roman" w:hAnsi="Times New Roman" w:cs="Times New Roman"/>
          <w:sz w:val="20"/>
          <w:szCs w:val="20"/>
        </w:rPr>
        <w:t>Recent research analysing real-life police interviews conducted with vulnerable and non-vulnerable adult suspects highlighted that those with mental health conditions tended to seek more clarification for open questions and tended to provide more information to closed questions when compared to their non-vulnerable counterparts (Farrugia &amp; Gabbert, 2019). Thus, there appears to be a conflict between the importance of maintaining open questions as per best practice given the longer, more detailed and more accurate information these questions appear to elicit, and the need to ensure that the questions match the cognitive abilities of the vulnerable interviewee.</w:t>
      </w:r>
    </w:p>
    <w:p w14:paraId="6350BBF1" w14:textId="6394EF4E" w:rsidR="00F97438" w:rsidRDefault="00FC0AAE">
      <w:pPr>
        <w:spacing w:line="480" w:lineRule="auto"/>
        <w:rPr>
          <w:rFonts w:ascii="Times New Roman" w:hAnsi="Times New Roman" w:cs="Times New Roman"/>
          <w:sz w:val="20"/>
          <w:szCs w:val="20"/>
        </w:rPr>
      </w:pPr>
      <w:r w:rsidRPr="0057532A">
        <w:rPr>
          <w:rFonts w:ascii="Times New Roman" w:hAnsi="Times New Roman" w:cs="Times New Roman"/>
          <w:sz w:val="20"/>
          <w:szCs w:val="20"/>
        </w:rPr>
        <w:tab/>
        <w:t xml:space="preserve">Given the emerging research findings, the purpose of the current study was to explore which investigative interview practice was most appropriate for those that have mental health conditions. Stemming from previous literature, we sought to build upon Farrugia </w:t>
      </w:r>
      <w:r w:rsidR="00963326" w:rsidRPr="0057532A">
        <w:rPr>
          <w:rFonts w:ascii="Times New Roman" w:hAnsi="Times New Roman" w:cs="Times New Roman"/>
          <w:sz w:val="20"/>
          <w:szCs w:val="20"/>
        </w:rPr>
        <w:t>and</w:t>
      </w:r>
      <w:r w:rsidRPr="0057532A">
        <w:rPr>
          <w:rFonts w:ascii="Times New Roman" w:hAnsi="Times New Roman" w:cs="Times New Roman"/>
          <w:sz w:val="20"/>
          <w:szCs w:val="20"/>
        </w:rPr>
        <w:t xml:space="preserve"> Gabbert’s (2019) results by experimentally testing two different interview models</w:t>
      </w:r>
      <w:r w:rsidR="00963326" w:rsidRPr="0057532A">
        <w:rPr>
          <w:rFonts w:ascii="Times New Roman" w:hAnsi="Times New Roman" w:cs="Times New Roman"/>
          <w:sz w:val="20"/>
          <w:szCs w:val="20"/>
        </w:rPr>
        <w:t xml:space="preserve">; a best practice interview containing largely open questions, and a modified interview containing largely closed questions. The aim was to explore which model not only elicited </w:t>
      </w:r>
      <w:r w:rsidRPr="0057532A">
        <w:rPr>
          <w:rFonts w:ascii="Times New Roman" w:hAnsi="Times New Roman" w:cs="Times New Roman"/>
          <w:sz w:val="20"/>
          <w:szCs w:val="20"/>
        </w:rPr>
        <w:lastRenderedPageBreak/>
        <w:t>the most amount of investigation relevant information but also the most accurate</w:t>
      </w:r>
      <w:r w:rsidR="00963326" w:rsidRPr="0057532A">
        <w:rPr>
          <w:rFonts w:ascii="Times New Roman" w:hAnsi="Times New Roman" w:cs="Times New Roman"/>
          <w:sz w:val="20"/>
          <w:szCs w:val="20"/>
        </w:rPr>
        <w:t xml:space="preserve"> from a vulnerable sample</w:t>
      </w:r>
      <w:r w:rsidRPr="0057532A">
        <w:rPr>
          <w:rFonts w:ascii="Times New Roman" w:hAnsi="Times New Roman" w:cs="Times New Roman"/>
          <w:sz w:val="20"/>
          <w:szCs w:val="20"/>
        </w:rPr>
        <w:t>. Although Farrugia and Gabbert’s (2019)</w:t>
      </w:r>
      <w:r w:rsidR="00963326" w:rsidRPr="0057532A">
        <w:rPr>
          <w:rFonts w:ascii="Times New Roman" w:hAnsi="Times New Roman" w:cs="Times New Roman"/>
          <w:sz w:val="20"/>
          <w:szCs w:val="20"/>
        </w:rPr>
        <w:t xml:space="preserve"> research</w:t>
      </w:r>
      <w:r w:rsidRPr="0057532A">
        <w:rPr>
          <w:rFonts w:ascii="Times New Roman" w:hAnsi="Times New Roman" w:cs="Times New Roman"/>
          <w:sz w:val="20"/>
          <w:szCs w:val="20"/>
        </w:rPr>
        <w:t xml:space="preserve"> produced some insightful findings, the analysis could not be extended to explore the accuracy of the information pro</w:t>
      </w:r>
      <w:r w:rsidR="002E0AC6" w:rsidRPr="0057532A">
        <w:rPr>
          <w:rFonts w:ascii="Times New Roman" w:hAnsi="Times New Roman" w:cs="Times New Roman"/>
          <w:sz w:val="20"/>
          <w:szCs w:val="20"/>
        </w:rPr>
        <w:t>vided by the vulnerable suspect as</w:t>
      </w:r>
      <w:r w:rsidRPr="0057532A">
        <w:rPr>
          <w:rFonts w:ascii="Times New Roman" w:hAnsi="Times New Roman" w:cs="Times New Roman"/>
          <w:sz w:val="20"/>
          <w:szCs w:val="20"/>
        </w:rPr>
        <w:t xml:space="preserve"> the </w:t>
      </w:r>
      <w:r w:rsidR="00F97438">
        <w:rPr>
          <w:rFonts w:ascii="Times New Roman" w:hAnsi="Times New Roman" w:cs="Times New Roman"/>
          <w:sz w:val="20"/>
          <w:szCs w:val="20"/>
        </w:rPr>
        <w:t>‘</w:t>
      </w:r>
      <w:r w:rsidRPr="0057532A">
        <w:rPr>
          <w:rFonts w:ascii="Times New Roman" w:hAnsi="Times New Roman" w:cs="Times New Roman"/>
          <w:sz w:val="20"/>
          <w:szCs w:val="20"/>
        </w:rPr>
        <w:t>ground truth</w:t>
      </w:r>
      <w:r w:rsidR="00F97438">
        <w:rPr>
          <w:rFonts w:ascii="Times New Roman" w:hAnsi="Times New Roman" w:cs="Times New Roman"/>
          <w:sz w:val="20"/>
          <w:szCs w:val="20"/>
        </w:rPr>
        <w:t>’</w:t>
      </w:r>
      <w:r w:rsidRPr="0057532A">
        <w:rPr>
          <w:rFonts w:ascii="Times New Roman" w:hAnsi="Times New Roman" w:cs="Times New Roman"/>
          <w:sz w:val="20"/>
          <w:szCs w:val="20"/>
        </w:rPr>
        <w:t xml:space="preserve"> was unknown</w:t>
      </w:r>
      <w:r w:rsidR="00F97438">
        <w:rPr>
          <w:rFonts w:ascii="Times New Roman" w:hAnsi="Times New Roman" w:cs="Times New Roman"/>
          <w:sz w:val="20"/>
          <w:szCs w:val="20"/>
        </w:rPr>
        <w:t xml:space="preserve">; </w:t>
      </w:r>
      <w:r w:rsidR="00F97438" w:rsidRPr="00F97438">
        <w:rPr>
          <w:rFonts w:ascii="Times New Roman" w:hAnsi="Times New Roman" w:cs="Times New Roman"/>
          <w:color w:val="00B050"/>
          <w:sz w:val="20"/>
          <w:szCs w:val="20"/>
        </w:rPr>
        <w:t xml:space="preserve">that is, the truthfulness of the suspects’ accounts could not be ascertained. </w:t>
      </w:r>
      <w:r w:rsidR="00F97438">
        <w:rPr>
          <w:rFonts w:ascii="Times New Roman" w:hAnsi="Times New Roman" w:cs="Times New Roman"/>
          <w:sz w:val="20"/>
          <w:szCs w:val="20"/>
        </w:rPr>
        <w:t xml:space="preserve">Thus, the ability to evaluate the quality of the information provided was limited. </w:t>
      </w:r>
    </w:p>
    <w:p w14:paraId="1922DF4F" w14:textId="457A6530" w:rsidR="00FC0AAE" w:rsidRPr="0057532A" w:rsidRDefault="00FC0AAE" w:rsidP="00A23D9C">
      <w:pPr>
        <w:spacing w:line="480" w:lineRule="auto"/>
        <w:ind w:firstLine="720"/>
        <w:rPr>
          <w:rFonts w:ascii="Times New Roman" w:hAnsi="Times New Roman" w:cs="Times New Roman"/>
          <w:sz w:val="20"/>
          <w:szCs w:val="20"/>
        </w:rPr>
      </w:pPr>
      <w:r w:rsidRPr="0057532A">
        <w:rPr>
          <w:rFonts w:ascii="Times New Roman" w:hAnsi="Times New Roman" w:cs="Times New Roman"/>
          <w:sz w:val="20"/>
          <w:szCs w:val="20"/>
        </w:rPr>
        <w:t>Our hypotheses are as follows:</w:t>
      </w:r>
    </w:p>
    <w:p w14:paraId="0C1C90CE" w14:textId="7F13B2F1" w:rsidR="00FC0AAE" w:rsidRPr="0057532A" w:rsidRDefault="00FC0AAE"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 xml:space="preserve">Hypothesis 1: </w:t>
      </w:r>
      <w:r w:rsidR="00A23D9C" w:rsidRPr="0057532A">
        <w:rPr>
          <w:rFonts w:ascii="Times New Roman" w:hAnsi="Times New Roman" w:cs="Times New Roman"/>
          <w:sz w:val="20"/>
          <w:szCs w:val="20"/>
        </w:rPr>
        <w:t xml:space="preserve">Participants with mental health conditions will provide more investigation relevant information during the modified interview </w:t>
      </w:r>
      <w:r w:rsidR="00F7135B">
        <w:rPr>
          <w:rFonts w:ascii="Times New Roman" w:hAnsi="Times New Roman" w:cs="Times New Roman"/>
          <w:sz w:val="20"/>
          <w:szCs w:val="20"/>
        </w:rPr>
        <w:t xml:space="preserve">(primarily closed questions) </w:t>
      </w:r>
      <w:r w:rsidR="00A23D9C" w:rsidRPr="0057532A">
        <w:rPr>
          <w:rFonts w:ascii="Times New Roman" w:hAnsi="Times New Roman" w:cs="Times New Roman"/>
          <w:sz w:val="20"/>
          <w:szCs w:val="20"/>
        </w:rPr>
        <w:t>than the best practice interview</w:t>
      </w:r>
      <w:r w:rsidR="00F7135B">
        <w:rPr>
          <w:rFonts w:ascii="Times New Roman" w:hAnsi="Times New Roman" w:cs="Times New Roman"/>
          <w:sz w:val="20"/>
          <w:szCs w:val="20"/>
        </w:rPr>
        <w:t xml:space="preserve"> (primarily open questions)</w:t>
      </w:r>
      <w:r w:rsidR="00A23D9C" w:rsidRPr="0057532A">
        <w:rPr>
          <w:rFonts w:ascii="Times New Roman" w:hAnsi="Times New Roman" w:cs="Times New Roman"/>
          <w:sz w:val="20"/>
          <w:szCs w:val="20"/>
        </w:rPr>
        <w:t>.</w:t>
      </w:r>
    </w:p>
    <w:p w14:paraId="4054C73A" w14:textId="30CD5954" w:rsidR="00A23D9C" w:rsidRPr="0057532A" w:rsidRDefault="00A23D9C"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Hypothesis 2: Participants with mental health conditions will seek more clarification during best practice interviews</w:t>
      </w:r>
      <w:r w:rsidR="00F7135B">
        <w:rPr>
          <w:rFonts w:ascii="Times New Roman" w:hAnsi="Times New Roman" w:cs="Times New Roman"/>
          <w:sz w:val="20"/>
          <w:szCs w:val="20"/>
        </w:rPr>
        <w:t xml:space="preserve"> (primarily open questions)</w:t>
      </w:r>
      <w:r w:rsidRPr="0057532A">
        <w:rPr>
          <w:rFonts w:ascii="Times New Roman" w:hAnsi="Times New Roman" w:cs="Times New Roman"/>
          <w:sz w:val="20"/>
          <w:szCs w:val="20"/>
        </w:rPr>
        <w:t xml:space="preserve"> than the modified interview</w:t>
      </w:r>
      <w:r w:rsidR="00F7135B">
        <w:rPr>
          <w:rFonts w:ascii="Times New Roman" w:hAnsi="Times New Roman" w:cs="Times New Roman"/>
          <w:sz w:val="20"/>
          <w:szCs w:val="20"/>
        </w:rPr>
        <w:t xml:space="preserve"> (primarily closed questions)</w:t>
      </w:r>
      <w:r w:rsidRPr="0057532A">
        <w:rPr>
          <w:rFonts w:ascii="Times New Roman" w:hAnsi="Times New Roman" w:cs="Times New Roman"/>
          <w:sz w:val="20"/>
          <w:szCs w:val="20"/>
        </w:rPr>
        <w:t>.</w:t>
      </w:r>
    </w:p>
    <w:p w14:paraId="1B169EBB" w14:textId="44F60131" w:rsidR="00A23D9C" w:rsidRPr="0057532A" w:rsidRDefault="00A23D9C" w:rsidP="00A23D9C">
      <w:pPr>
        <w:spacing w:line="480" w:lineRule="auto"/>
        <w:ind w:firstLine="720"/>
        <w:rPr>
          <w:rFonts w:ascii="Times New Roman" w:hAnsi="Times New Roman" w:cs="Times New Roman"/>
          <w:sz w:val="20"/>
          <w:szCs w:val="20"/>
        </w:rPr>
      </w:pPr>
      <w:r w:rsidRPr="0057532A">
        <w:rPr>
          <w:rFonts w:ascii="Times New Roman" w:hAnsi="Times New Roman" w:cs="Times New Roman"/>
          <w:sz w:val="20"/>
          <w:szCs w:val="20"/>
        </w:rPr>
        <w:t xml:space="preserve">Given the exploratory nature regarding the </w:t>
      </w:r>
      <w:r w:rsidR="007644E6">
        <w:rPr>
          <w:rFonts w:ascii="Times New Roman" w:hAnsi="Times New Roman" w:cs="Times New Roman"/>
          <w:sz w:val="20"/>
          <w:szCs w:val="20"/>
        </w:rPr>
        <w:t>accuracy</w:t>
      </w:r>
      <w:r w:rsidRPr="0057532A">
        <w:rPr>
          <w:rFonts w:ascii="Times New Roman" w:hAnsi="Times New Roman" w:cs="Times New Roman"/>
          <w:sz w:val="20"/>
          <w:szCs w:val="20"/>
        </w:rPr>
        <w:t xml:space="preserve"> of investigation relevant information</w:t>
      </w:r>
      <w:r w:rsidR="00963326" w:rsidRPr="0057532A">
        <w:rPr>
          <w:rFonts w:ascii="Times New Roman" w:hAnsi="Times New Roman" w:cs="Times New Roman"/>
          <w:sz w:val="20"/>
          <w:szCs w:val="20"/>
        </w:rPr>
        <w:t xml:space="preserve"> within a suspect context</w:t>
      </w:r>
      <w:r w:rsidRPr="0057532A">
        <w:rPr>
          <w:rFonts w:ascii="Times New Roman" w:hAnsi="Times New Roman" w:cs="Times New Roman"/>
          <w:sz w:val="20"/>
          <w:szCs w:val="20"/>
        </w:rPr>
        <w:t>, no hypotheses were generated. Furthermore, although previous psychological research has indicated that those with mental health problems are significantly more likely to demonstrate suggestibility, compliance</w:t>
      </w:r>
      <w:r w:rsidR="00776251">
        <w:rPr>
          <w:rFonts w:ascii="Times New Roman" w:hAnsi="Times New Roman" w:cs="Times New Roman"/>
          <w:sz w:val="20"/>
          <w:szCs w:val="20"/>
        </w:rPr>
        <w:t>,</w:t>
      </w:r>
      <w:r w:rsidRPr="0057532A">
        <w:rPr>
          <w:rFonts w:ascii="Times New Roman" w:hAnsi="Times New Roman" w:cs="Times New Roman"/>
          <w:sz w:val="20"/>
          <w:szCs w:val="20"/>
        </w:rPr>
        <w:t xml:space="preserve"> and acquiescence than those without any vulnerabilities, this has not been explored within the context of different interview models. As such, no hypotheses were generated for this aspect. </w:t>
      </w:r>
    </w:p>
    <w:p w14:paraId="7A0DDFFA" w14:textId="77777777" w:rsidR="00963326" w:rsidRPr="0057532A" w:rsidRDefault="00963326" w:rsidP="001A66A3">
      <w:pPr>
        <w:spacing w:line="480" w:lineRule="auto"/>
        <w:rPr>
          <w:rFonts w:ascii="Times New Roman" w:hAnsi="Times New Roman" w:cs="Times New Roman"/>
          <w:b/>
          <w:sz w:val="20"/>
          <w:szCs w:val="20"/>
        </w:rPr>
      </w:pPr>
    </w:p>
    <w:p w14:paraId="105E7F29" w14:textId="77777777" w:rsidR="0057532A" w:rsidRDefault="0057532A">
      <w:pPr>
        <w:rPr>
          <w:rFonts w:ascii="Times New Roman" w:hAnsi="Times New Roman" w:cs="Times New Roman"/>
          <w:bCs/>
          <w:sz w:val="20"/>
          <w:szCs w:val="20"/>
        </w:rPr>
      </w:pPr>
      <w:r>
        <w:rPr>
          <w:rFonts w:ascii="Times New Roman" w:hAnsi="Times New Roman" w:cs="Times New Roman"/>
          <w:bCs/>
          <w:sz w:val="20"/>
          <w:szCs w:val="20"/>
        </w:rPr>
        <w:br w:type="page"/>
      </w:r>
    </w:p>
    <w:p w14:paraId="091F745F" w14:textId="77777777" w:rsidR="0057532A" w:rsidRDefault="001C6C9D" w:rsidP="0057532A">
      <w:pPr>
        <w:spacing w:line="480" w:lineRule="auto"/>
        <w:jc w:val="center"/>
        <w:rPr>
          <w:rFonts w:ascii="Times New Roman" w:hAnsi="Times New Roman" w:cs="Times New Roman"/>
          <w:b/>
          <w:sz w:val="20"/>
          <w:szCs w:val="20"/>
        </w:rPr>
      </w:pPr>
      <w:r w:rsidRPr="0057532A">
        <w:rPr>
          <w:rFonts w:ascii="Times New Roman" w:hAnsi="Times New Roman" w:cs="Times New Roman"/>
          <w:b/>
          <w:sz w:val="20"/>
          <w:szCs w:val="20"/>
        </w:rPr>
        <w:lastRenderedPageBreak/>
        <w:t>Method</w:t>
      </w:r>
    </w:p>
    <w:p w14:paraId="42D85633" w14:textId="79F6B8E0" w:rsidR="001C6C9D" w:rsidRPr="0057532A" w:rsidRDefault="001C6C9D" w:rsidP="0057532A">
      <w:pPr>
        <w:spacing w:line="480" w:lineRule="auto"/>
        <w:rPr>
          <w:rFonts w:ascii="Times New Roman" w:hAnsi="Times New Roman" w:cs="Times New Roman"/>
          <w:b/>
          <w:sz w:val="20"/>
          <w:szCs w:val="20"/>
        </w:rPr>
      </w:pPr>
      <w:r w:rsidRPr="0057532A">
        <w:rPr>
          <w:rFonts w:ascii="Times New Roman" w:hAnsi="Times New Roman" w:cs="Times New Roman"/>
          <w:b/>
          <w:iCs/>
          <w:sz w:val="20"/>
          <w:szCs w:val="20"/>
        </w:rPr>
        <w:t>Design</w:t>
      </w:r>
    </w:p>
    <w:p w14:paraId="2FC45C8C" w14:textId="54554D4E" w:rsidR="001C6C9D" w:rsidRPr="0057532A" w:rsidRDefault="00311639"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 xml:space="preserve">A 2 (Participant type: mental health </w:t>
      </w:r>
      <w:r w:rsidR="00FC77C8" w:rsidRPr="0057532A">
        <w:rPr>
          <w:rFonts w:ascii="Times New Roman" w:hAnsi="Times New Roman" w:cs="Times New Roman"/>
          <w:sz w:val="20"/>
          <w:szCs w:val="20"/>
        </w:rPr>
        <w:t>conditions</w:t>
      </w:r>
      <w:r w:rsidRPr="0057532A">
        <w:rPr>
          <w:rFonts w:ascii="Times New Roman" w:hAnsi="Times New Roman" w:cs="Times New Roman"/>
          <w:sz w:val="20"/>
          <w:szCs w:val="20"/>
        </w:rPr>
        <w:t xml:space="preserve"> vs. no mental health </w:t>
      </w:r>
      <w:r w:rsidR="00FC77C8" w:rsidRPr="0057532A">
        <w:rPr>
          <w:rFonts w:ascii="Times New Roman" w:hAnsi="Times New Roman" w:cs="Times New Roman"/>
          <w:sz w:val="20"/>
          <w:szCs w:val="20"/>
        </w:rPr>
        <w:t>conditions</w:t>
      </w:r>
      <w:r w:rsidRPr="0057532A">
        <w:rPr>
          <w:rFonts w:ascii="Times New Roman" w:hAnsi="Times New Roman" w:cs="Times New Roman"/>
          <w:sz w:val="20"/>
          <w:szCs w:val="20"/>
        </w:rPr>
        <w:t xml:space="preserve">) x 2 (Interview type: best practice interview vs. modified interview) between-subjects design was used, with the following dependent variables: (1) quantity of investigation relevant information, measured by the number of items of information, (2) </w:t>
      </w:r>
      <w:r w:rsidR="00237ABA">
        <w:rPr>
          <w:rFonts w:ascii="Times New Roman" w:hAnsi="Times New Roman" w:cs="Times New Roman"/>
          <w:sz w:val="20"/>
          <w:szCs w:val="20"/>
        </w:rPr>
        <w:t xml:space="preserve">accuracy </w:t>
      </w:r>
      <w:r w:rsidRPr="0057532A">
        <w:rPr>
          <w:rFonts w:ascii="Times New Roman" w:hAnsi="Times New Roman" w:cs="Times New Roman"/>
          <w:sz w:val="20"/>
          <w:szCs w:val="20"/>
        </w:rPr>
        <w:t xml:space="preserve">of investigation relevant information, measured by the number of correct crime-related items of information, (3) amount of clarifications, measured by the number of occurrences, and (4) level of vulnerability, measured by the sum of instances of suggestibility, compliance, and acquiescence. </w:t>
      </w:r>
      <w:r w:rsidR="00976733" w:rsidRPr="0057532A">
        <w:rPr>
          <w:rFonts w:ascii="Times New Roman" w:hAnsi="Times New Roman" w:cs="Times New Roman"/>
          <w:sz w:val="20"/>
          <w:szCs w:val="20"/>
        </w:rPr>
        <w:t xml:space="preserve">Ethics was obtained from the </w:t>
      </w:r>
      <w:r w:rsidR="00237ABA">
        <w:rPr>
          <w:rFonts w:ascii="Times New Roman" w:hAnsi="Times New Roman" w:cs="Times New Roman"/>
          <w:sz w:val="20"/>
          <w:szCs w:val="20"/>
        </w:rPr>
        <w:t xml:space="preserve">appropriate </w:t>
      </w:r>
      <w:r w:rsidR="00976733" w:rsidRPr="0057532A">
        <w:rPr>
          <w:rFonts w:ascii="Times New Roman" w:hAnsi="Times New Roman" w:cs="Times New Roman"/>
          <w:sz w:val="20"/>
          <w:szCs w:val="20"/>
        </w:rPr>
        <w:t>Research Ethics Committee</w:t>
      </w:r>
      <w:r w:rsidR="00237ABA">
        <w:rPr>
          <w:rFonts w:ascii="Times New Roman" w:hAnsi="Times New Roman" w:cs="Times New Roman"/>
          <w:sz w:val="20"/>
          <w:szCs w:val="20"/>
        </w:rPr>
        <w:t>.</w:t>
      </w:r>
    </w:p>
    <w:p w14:paraId="44A796E5" w14:textId="2B846214" w:rsidR="001C6C9D" w:rsidRPr="0057532A" w:rsidRDefault="001C6C9D" w:rsidP="001A66A3">
      <w:pPr>
        <w:spacing w:line="480" w:lineRule="auto"/>
        <w:rPr>
          <w:rFonts w:ascii="Times New Roman" w:hAnsi="Times New Roman" w:cs="Times New Roman"/>
          <w:sz w:val="20"/>
          <w:szCs w:val="20"/>
        </w:rPr>
      </w:pPr>
    </w:p>
    <w:p w14:paraId="10B3737C" w14:textId="7B939854" w:rsidR="001C6C9D" w:rsidRPr="0057532A" w:rsidRDefault="001C6C9D" w:rsidP="001A66A3">
      <w:pPr>
        <w:spacing w:line="480" w:lineRule="auto"/>
        <w:rPr>
          <w:rFonts w:ascii="Times New Roman" w:hAnsi="Times New Roman" w:cs="Times New Roman"/>
          <w:b/>
          <w:iCs/>
          <w:sz w:val="20"/>
          <w:szCs w:val="20"/>
        </w:rPr>
      </w:pPr>
      <w:r w:rsidRPr="0057532A">
        <w:rPr>
          <w:rFonts w:ascii="Times New Roman" w:hAnsi="Times New Roman" w:cs="Times New Roman"/>
          <w:b/>
          <w:iCs/>
          <w:sz w:val="20"/>
          <w:szCs w:val="20"/>
        </w:rPr>
        <w:t>Participants</w:t>
      </w:r>
    </w:p>
    <w:p w14:paraId="65465C26" w14:textId="7A87E8B0" w:rsidR="00C20376" w:rsidRPr="0057532A" w:rsidRDefault="00311639"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 xml:space="preserve">Adopting a purposive sampling method, </w:t>
      </w:r>
      <w:r w:rsidR="009E4B9A" w:rsidRPr="0057532A">
        <w:rPr>
          <w:rFonts w:ascii="Times New Roman" w:hAnsi="Times New Roman" w:cs="Times New Roman"/>
          <w:sz w:val="20"/>
          <w:szCs w:val="20"/>
        </w:rPr>
        <w:t xml:space="preserve">110 </w:t>
      </w:r>
      <w:r w:rsidRPr="0057532A">
        <w:rPr>
          <w:rFonts w:ascii="Times New Roman" w:hAnsi="Times New Roman" w:cs="Times New Roman"/>
          <w:sz w:val="20"/>
          <w:szCs w:val="20"/>
        </w:rPr>
        <w:t>participants were</w:t>
      </w:r>
      <w:r w:rsidR="009E4B9A" w:rsidRPr="0057532A">
        <w:rPr>
          <w:rFonts w:ascii="Times New Roman" w:hAnsi="Times New Roman" w:cs="Times New Roman"/>
          <w:sz w:val="20"/>
          <w:szCs w:val="20"/>
        </w:rPr>
        <w:t xml:space="preserve"> recruited from three universities in England to partake in the study in exchange for three research credits via the University’s SONA System. Participants were only able to participate if they were aged 18 years and above and had a good understanding of English. Those with a Learning Difficulty or Learning Disabilities were excluded. </w:t>
      </w:r>
      <w:r w:rsidR="000C794F" w:rsidRPr="0057532A">
        <w:rPr>
          <w:rFonts w:ascii="Times New Roman" w:hAnsi="Times New Roman" w:cs="Times New Roman"/>
          <w:sz w:val="20"/>
          <w:szCs w:val="20"/>
        </w:rPr>
        <w:t xml:space="preserve">Out of the total sample, two were excluded due to the presence of a self-reported Learning Disability. </w:t>
      </w:r>
      <w:r w:rsidR="009E4B9A" w:rsidRPr="0057532A">
        <w:rPr>
          <w:rFonts w:ascii="Times New Roman" w:hAnsi="Times New Roman" w:cs="Times New Roman"/>
          <w:sz w:val="20"/>
          <w:szCs w:val="20"/>
        </w:rPr>
        <w:t>Subsequently, the final sample consisted of 108 participants (</w:t>
      </w:r>
      <w:r w:rsidR="000C794F" w:rsidRPr="0057532A">
        <w:rPr>
          <w:rFonts w:ascii="Times New Roman" w:hAnsi="Times New Roman" w:cs="Times New Roman"/>
          <w:sz w:val="20"/>
          <w:szCs w:val="20"/>
        </w:rPr>
        <w:t>18 male and 90 female), with an average age of 24.1 years (</w:t>
      </w:r>
      <w:r w:rsidR="000C794F" w:rsidRPr="0057532A">
        <w:rPr>
          <w:rFonts w:ascii="Times New Roman" w:hAnsi="Times New Roman" w:cs="Times New Roman"/>
          <w:i/>
          <w:sz w:val="20"/>
          <w:szCs w:val="20"/>
        </w:rPr>
        <w:t>SD</w:t>
      </w:r>
      <w:r w:rsidR="000C794F" w:rsidRPr="0057532A">
        <w:rPr>
          <w:rFonts w:ascii="Times New Roman" w:hAnsi="Times New Roman" w:cs="Times New Roman"/>
          <w:sz w:val="20"/>
          <w:szCs w:val="20"/>
        </w:rPr>
        <w:t xml:space="preserve"> = 7.93). </w:t>
      </w:r>
      <w:r w:rsidR="00C20376" w:rsidRPr="0057532A">
        <w:rPr>
          <w:rFonts w:ascii="Times New Roman" w:hAnsi="Times New Roman" w:cs="Times New Roman"/>
          <w:sz w:val="20"/>
          <w:szCs w:val="20"/>
        </w:rPr>
        <w:t>The sample included participants that had mental health conditions (</w:t>
      </w:r>
      <w:r w:rsidR="000650F4" w:rsidRPr="0057532A">
        <w:rPr>
          <w:rFonts w:ascii="Times New Roman" w:hAnsi="Times New Roman" w:cs="Times New Roman"/>
          <w:i/>
          <w:sz w:val="20"/>
          <w:szCs w:val="20"/>
        </w:rPr>
        <w:t>n</w:t>
      </w:r>
      <w:r w:rsidR="00C20376" w:rsidRPr="0057532A">
        <w:rPr>
          <w:rFonts w:ascii="Times New Roman" w:hAnsi="Times New Roman" w:cs="Times New Roman"/>
          <w:i/>
          <w:sz w:val="20"/>
          <w:szCs w:val="20"/>
        </w:rPr>
        <w:t xml:space="preserve"> = </w:t>
      </w:r>
      <w:r w:rsidR="00611D13" w:rsidRPr="0057532A">
        <w:rPr>
          <w:rFonts w:ascii="Times New Roman" w:hAnsi="Times New Roman" w:cs="Times New Roman"/>
          <w:sz w:val="20"/>
          <w:szCs w:val="20"/>
        </w:rPr>
        <w:t>47</w:t>
      </w:r>
      <w:r w:rsidR="00C20376" w:rsidRPr="0057532A">
        <w:rPr>
          <w:rFonts w:ascii="Times New Roman" w:hAnsi="Times New Roman" w:cs="Times New Roman"/>
          <w:sz w:val="20"/>
          <w:szCs w:val="20"/>
        </w:rPr>
        <w:t>) and those that did not (</w:t>
      </w:r>
      <w:r w:rsidR="000650F4" w:rsidRPr="0057532A">
        <w:rPr>
          <w:rFonts w:ascii="Times New Roman" w:hAnsi="Times New Roman" w:cs="Times New Roman"/>
          <w:i/>
          <w:sz w:val="20"/>
          <w:szCs w:val="20"/>
        </w:rPr>
        <w:t>n</w:t>
      </w:r>
      <w:r w:rsidR="00C20376" w:rsidRPr="0057532A">
        <w:rPr>
          <w:rFonts w:ascii="Times New Roman" w:hAnsi="Times New Roman" w:cs="Times New Roman"/>
          <w:sz w:val="20"/>
          <w:szCs w:val="20"/>
        </w:rPr>
        <w:t xml:space="preserve"> = </w:t>
      </w:r>
      <w:r w:rsidR="00611D13" w:rsidRPr="0057532A">
        <w:rPr>
          <w:rFonts w:ascii="Times New Roman" w:hAnsi="Times New Roman" w:cs="Times New Roman"/>
          <w:sz w:val="20"/>
          <w:szCs w:val="20"/>
        </w:rPr>
        <w:t>61</w:t>
      </w:r>
      <w:r w:rsidR="00C20376" w:rsidRPr="0057532A">
        <w:rPr>
          <w:rFonts w:ascii="Times New Roman" w:hAnsi="Times New Roman" w:cs="Times New Roman"/>
          <w:sz w:val="20"/>
          <w:szCs w:val="20"/>
        </w:rPr>
        <w:t>); this also included those that reported co-morbidity. The range of mental health conditions that participants reported are in Table 1.</w:t>
      </w:r>
      <w:r w:rsidR="000C794F" w:rsidRPr="0057532A">
        <w:rPr>
          <w:rFonts w:ascii="Times New Roman" w:hAnsi="Times New Roman" w:cs="Times New Roman"/>
          <w:sz w:val="20"/>
          <w:szCs w:val="20"/>
        </w:rPr>
        <w:t xml:space="preserve"> The participants were split equally between the two interview conditions.</w:t>
      </w:r>
    </w:p>
    <w:p w14:paraId="0FF025EA" w14:textId="42A21A37" w:rsidR="00C20376" w:rsidRPr="0057532A" w:rsidRDefault="00C20376" w:rsidP="001A66A3">
      <w:pPr>
        <w:spacing w:line="480" w:lineRule="auto"/>
        <w:rPr>
          <w:rFonts w:ascii="Times New Roman" w:hAnsi="Times New Roman" w:cs="Times New Roman"/>
          <w:sz w:val="20"/>
          <w:szCs w:val="20"/>
        </w:rPr>
      </w:pPr>
    </w:p>
    <w:p w14:paraId="6E70E5C2" w14:textId="7F2F54DE" w:rsidR="00C20376" w:rsidRPr="0057532A" w:rsidRDefault="00C20376"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Table 1 here</w:t>
      </w:r>
      <w:r w:rsidR="008E2259" w:rsidRPr="0057532A">
        <w:rPr>
          <w:rFonts w:ascii="Times New Roman" w:hAnsi="Times New Roman" w:cs="Times New Roman"/>
          <w:sz w:val="20"/>
          <w:szCs w:val="20"/>
        </w:rPr>
        <w:t>.</w:t>
      </w:r>
    </w:p>
    <w:p w14:paraId="3E280545" w14:textId="073703CC" w:rsidR="001C6C9D" w:rsidRPr="0057532A" w:rsidRDefault="001C6C9D" w:rsidP="001A66A3">
      <w:pPr>
        <w:spacing w:line="480" w:lineRule="auto"/>
        <w:rPr>
          <w:rFonts w:ascii="Times New Roman" w:hAnsi="Times New Roman" w:cs="Times New Roman"/>
          <w:sz w:val="20"/>
          <w:szCs w:val="20"/>
        </w:rPr>
      </w:pPr>
    </w:p>
    <w:p w14:paraId="7EC0623C" w14:textId="6CD893AF" w:rsidR="006D5828" w:rsidRPr="0057532A" w:rsidRDefault="006D5828" w:rsidP="001A66A3">
      <w:pPr>
        <w:spacing w:line="480" w:lineRule="auto"/>
        <w:rPr>
          <w:rFonts w:ascii="Times New Roman" w:hAnsi="Times New Roman" w:cs="Times New Roman"/>
          <w:b/>
          <w:iCs/>
          <w:sz w:val="20"/>
          <w:szCs w:val="20"/>
        </w:rPr>
      </w:pPr>
      <w:r w:rsidRPr="0057532A">
        <w:rPr>
          <w:rFonts w:ascii="Times New Roman" w:hAnsi="Times New Roman" w:cs="Times New Roman"/>
          <w:b/>
          <w:iCs/>
          <w:sz w:val="20"/>
          <w:szCs w:val="20"/>
        </w:rPr>
        <w:t>Materials</w:t>
      </w:r>
    </w:p>
    <w:p w14:paraId="6D0882E4" w14:textId="0D444376" w:rsidR="00AE5F11" w:rsidRPr="0057532A" w:rsidRDefault="0035633B"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 xml:space="preserve">A coding framework and guide was developed based on current police interview practice in England and Wales (namely the PEACE model of interviewing; Williamson, 2006) and relevant psychological research (Farrugia &amp; </w:t>
      </w:r>
      <w:r w:rsidRPr="0057532A">
        <w:rPr>
          <w:rFonts w:ascii="Times New Roman" w:hAnsi="Times New Roman" w:cs="Times New Roman"/>
          <w:sz w:val="20"/>
          <w:szCs w:val="20"/>
        </w:rPr>
        <w:lastRenderedPageBreak/>
        <w:t xml:space="preserve">Gabbert, 2019; Oxburgh, Ost &amp; Cherryman, 2012). The coding framework contained four sections which focused predominately on the ‘Account, clarify and challenge’ phase of </w:t>
      </w:r>
      <w:r w:rsidR="00AE5F11" w:rsidRPr="0057532A">
        <w:rPr>
          <w:rFonts w:ascii="Times New Roman" w:hAnsi="Times New Roman" w:cs="Times New Roman"/>
          <w:sz w:val="20"/>
          <w:szCs w:val="20"/>
        </w:rPr>
        <w:t>the PEACE model of interviewing:</w:t>
      </w:r>
      <w:r w:rsidRPr="0057532A">
        <w:rPr>
          <w:rFonts w:ascii="Times New Roman" w:hAnsi="Times New Roman" w:cs="Times New Roman"/>
          <w:sz w:val="20"/>
          <w:szCs w:val="20"/>
        </w:rPr>
        <w:t xml:space="preserve"> </w:t>
      </w:r>
    </w:p>
    <w:p w14:paraId="6BF120D4" w14:textId="77777777" w:rsidR="00AE5F11" w:rsidRPr="0057532A" w:rsidRDefault="0035633B" w:rsidP="00AE5F11">
      <w:pPr>
        <w:spacing w:line="480" w:lineRule="auto"/>
        <w:ind w:firstLine="720"/>
        <w:rPr>
          <w:rFonts w:ascii="Times New Roman" w:hAnsi="Times New Roman" w:cs="Times New Roman"/>
          <w:sz w:val="20"/>
          <w:szCs w:val="20"/>
        </w:rPr>
      </w:pPr>
      <w:r w:rsidRPr="0057532A">
        <w:rPr>
          <w:rFonts w:ascii="Times New Roman" w:hAnsi="Times New Roman" w:cs="Times New Roman"/>
          <w:sz w:val="20"/>
          <w:szCs w:val="20"/>
        </w:rPr>
        <w:t xml:space="preserve">The first section documented general participant demographics and interview characteristics. </w:t>
      </w:r>
    </w:p>
    <w:p w14:paraId="584F8A61" w14:textId="678393F5" w:rsidR="00AE5F11" w:rsidRPr="0057532A" w:rsidRDefault="0035633B" w:rsidP="00AE5F11">
      <w:pPr>
        <w:spacing w:line="480" w:lineRule="auto"/>
        <w:ind w:firstLine="720"/>
        <w:rPr>
          <w:rFonts w:ascii="Times New Roman" w:hAnsi="Times New Roman" w:cs="Times New Roman"/>
          <w:sz w:val="20"/>
          <w:szCs w:val="20"/>
        </w:rPr>
      </w:pPr>
      <w:r w:rsidRPr="0057532A">
        <w:rPr>
          <w:rFonts w:ascii="Times New Roman" w:hAnsi="Times New Roman" w:cs="Times New Roman"/>
          <w:sz w:val="20"/>
          <w:szCs w:val="20"/>
        </w:rPr>
        <w:t xml:space="preserve">The second section focused on question typology based on current classifications within the literature (see Oxburgh </w:t>
      </w:r>
      <w:r w:rsidR="00963326" w:rsidRPr="0057532A">
        <w:rPr>
          <w:rFonts w:ascii="Times New Roman" w:hAnsi="Times New Roman" w:cs="Times New Roman"/>
          <w:sz w:val="20"/>
          <w:szCs w:val="20"/>
        </w:rPr>
        <w:t>et al.</w:t>
      </w:r>
      <w:r w:rsidRPr="0057532A">
        <w:rPr>
          <w:rFonts w:ascii="Times New Roman" w:hAnsi="Times New Roman" w:cs="Times New Roman"/>
          <w:sz w:val="20"/>
          <w:szCs w:val="20"/>
        </w:rPr>
        <w:t xml:space="preserve">, 2010, for a full discussion). The amount of clarifications sought per question type were also coded for in this section. </w:t>
      </w:r>
    </w:p>
    <w:p w14:paraId="27E8F801" w14:textId="393A0424" w:rsidR="006D5828" w:rsidRPr="0057532A" w:rsidRDefault="0035633B" w:rsidP="00AE5F11">
      <w:pPr>
        <w:spacing w:line="480" w:lineRule="auto"/>
        <w:ind w:firstLine="720"/>
        <w:rPr>
          <w:rFonts w:ascii="Times New Roman" w:hAnsi="Times New Roman" w:cs="Times New Roman"/>
          <w:sz w:val="20"/>
          <w:szCs w:val="20"/>
        </w:rPr>
      </w:pPr>
      <w:r w:rsidRPr="0057532A">
        <w:rPr>
          <w:rFonts w:ascii="Times New Roman" w:hAnsi="Times New Roman" w:cs="Times New Roman"/>
          <w:sz w:val="20"/>
          <w:szCs w:val="20"/>
        </w:rPr>
        <w:t>The amount of investigation relevant information from the participant</w:t>
      </w:r>
      <w:r w:rsidR="00AC2427" w:rsidRPr="0057532A">
        <w:rPr>
          <w:rFonts w:ascii="Times New Roman" w:hAnsi="Times New Roman" w:cs="Times New Roman"/>
          <w:sz w:val="20"/>
          <w:szCs w:val="20"/>
        </w:rPr>
        <w:t xml:space="preserve"> was counted in section three. In line with previous research (e.g. Farrugia &amp; Gabbert, 2019; Oxburgh et al., 2012), this was separated into the following five categories: (a) person; details pertaining to relevant individuals including name, age, gender, and any other person identifying information; (b) action; details regarding offence related actions such as, “I took…” “I stole…”; (c) location; any details referring to specific locations including names of streets/buildings, or general locations such as, “upstairs on this floor…”; (d) item; any information referring to specific objects relevant to the crime such as, “mobile phone”, “USB pen”; and, </w:t>
      </w:r>
      <w:r w:rsidR="009D4207" w:rsidRPr="0057532A">
        <w:rPr>
          <w:rFonts w:ascii="Times New Roman" w:hAnsi="Times New Roman" w:cs="Times New Roman"/>
          <w:sz w:val="20"/>
          <w:szCs w:val="20"/>
        </w:rPr>
        <w:t>(e)</w:t>
      </w:r>
      <w:r w:rsidR="00AC2427" w:rsidRPr="0057532A">
        <w:rPr>
          <w:rFonts w:ascii="Times New Roman" w:hAnsi="Times New Roman" w:cs="Times New Roman"/>
          <w:sz w:val="20"/>
          <w:szCs w:val="20"/>
        </w:rPr>
        <w:t xml:space="preserve"> temporal; any information relating to specific times or durations of times such as “last month”, “yesterday” “five minutes”. In addition to the quantity, the </w:t>
      </w:r>
      <w:r w:rsidR="00237ABA">
        <w:rPr>
          <w:rFonts w:ascii="Times New Roman" w:hAnsi="Times New Roman" w:cs="Times New Roman"/>
          <w:sz w:val="20"/>
          <w:szCs w:val="20"/>
        </w:rPr>
        <w:t>accuracy</w:t>
      </w:r>
      <w:r w:rsidR="00AC2427" w:rsidRPr="0057532A">
        <w:rPr>
          <w:rFonts w:ascii="Times New Roman" w:hAnsi="Times New Roman" w:cs="Times New Roman"/>
          <w:sz w:val="20"/>
          <w:szCs w:val="20"/>
        </w:rPr>
        <w:t xml:space="preserve"> of investigation relevant information was also co</w:t>
      </w:r>
      <w:r w:rsidR="000650F4" w:rsidRPr="0057532A">
        <w:rPr>
          <w:rFonts w:ascii="Times New Roman" w:hAnsi="Times New Roman" w:cs="Times New Roman"/>
          <w:sz w:val="20"/>
          <w:szCs w:val="20"/>
        </w:rPr>
        <w:t xml:space="preserve">unted; this was considered on the basis of correct versus incorrect items of information. </w:t>
      </w:r>
    </w:p>
    <w:p w14:paraId="390D9260" w14:textId="104A0845" w:rsidR="00AE5F11" w:rsidRPr="0057532A" w:rsidRDefault="00AE5F11" w:rsidP="00AE5F11">
      <w:pPr>
        <w:spacing w:line="480" w:lineRule="auto"/>
        <w:ind w:firstLine="720"/>
        <w:rPr>
          <w:rFonts w:ascii="Times New Roman" w:hAnsi="Times New Roman" w:cs="Times New Roman"/>
          <w:sz w:val="20"/>
          <w:szCs w:val="20"/>
        </w:rPr>
      </w:pPr>
      <w:r w:rsidRPr="0057532A">
        <w:rPr>
          <w:rFonts w:ascii="Times New Roman" w:hAnsi="Times New Roman" w:cs="Times New Roman"/>
          <w:sz w:val="20"/>
          <w:szCs w:val="20"/>
        </w:rPr>
        <w:t>The fourth section</w:t>
      </w:r>
      <w:r w:rsidR="00FA4A5E" w:rsidRPr="0057532A">
        <w:rPr>
          <w:rFonts w:ascii="Times New Roman" w:hAnsi="Times New Roman" w:cs="Times New Roman"/>
          <w:sz w:val="20"/>
          <w:szCs w:val="20"/>
        </w:rPr>
        <w:t xml:space="preserve"> considered any instances of vulnerability portrayed by the participant and related specifically to suggestibility, compliance and acquiescence (Gudjonsson, 2018). </w:t>
      </w:r>
    </w:p>
    <w:p w14:paraId="49E269CA" w14:textId="77777777" w:rsidR="006D5828" w:rsidRPr="0057532A" w:rsidRDefault="006D5828" w:rsidP="001A66A3">
      <w:pPr>
        <w:spacing w:line="480" w:lineRule="auto"/>
        <w:rPr>
          <w:rFonts w:ascii="Times New Roman" w:hAnsi="Times New Roman" w:cs="Times New Roman"/>
          <w:sz w:val="20"/>
          <w:szCs w:val="20"/>
        </w:rPr>
      </w:pPr>
    </w:p>
    <w:p w14:paraId="64995D55" w14:textId="0B417190" w:rsidR="001C6C9D" w:rsidRPr="0057532A" w:rsidRDefault="001C6C9D" w:rsidP="001A66A3">
      <w:pPr>
        <w:spacing w:line="480" w:lineRule="auto"/>
        <w:rPr>
          <w:rFonts w:ascii="Times New Roman" w:hAnsi="Times New Roman" w:cs="Times New Roman"/>
          <w:b/>
          <w:iCs/>
          <w:sz w:val="20"/>
          <w:szCs w:val="20"/>
        </w:rPr>
      </w:pPr>
      <w:r w:rsidRPr="0057532A">
        <w:rPr>
          <w:rFonts w:ascii="Times New Roman" w:hAnsi="Times New Roman" w:cs="Times New Roman"/>
          <w:b/>
          <w:iCs/>
          <w:sz w:val="20"/>
          <w:szCs w:val="20"/>
        </w:rPr>
        <w:t>Procedure</w:t>
      </w:r>
      <w:r w:rsidR="006D5828" w:rsidRPr="0057532A">
        <w:rPr>
          <w:rFonts w:ascii="Times New Roman" w:hAnsi="Times New Roman" w:cs="Times New Roman"/>
          <w:b/>
          <w:iCs/>
          <w:sz w:val="20"/>
          <w:szCs w:val="20"/>
        </w:rPr>
        <w:t xml:space="preserve"> </w:t>
      </w:r>
    </w:p>
    <w:p w14:paraId="2020ACFE" w14:textId="300E9D82" w:rsidR="00571DE6" w:rsidRPr="0057532A" w:rsidRDefault="006D5C49"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Upon arrival to the laboratory, each participant was greeted by the researcher who provided an information sheet and consent form. Each participant was instructed to complete two tasks; (a) retrieve a mobile phone from a bag, and (b) obtain exam scripts from a laptop. Both the mobile phone and bag, and the exam scripts and laptop</w:t>
      </w:r>
      <w:r w:rsidR="003F759B">
        <w:rPr>
          <w:rFonts w:ascii="Times New Roman" w:hAnsi="Times New Roman" w:cs="Times New Roman"/>
          <w:sz w:val="20"/>
          <w:szCs w:val="20"/>
        </w:rPr>
        <w:t>,</w:t>
      </w:r>
      <w:r w:rsidRPr="0057532A">
        <w:rPr>
          <w:rFonts w:ascii="Times New Roman" w:hAnsi="Times New Roman" w:cs="Times New Roman"/>
          <w:sz w:val="20"/>
          <w:szCs w:val="20"/>
        </w:rPr>
        <w:t xml:space="preserve"> were placed in a designated room on the university campus. Each participant was informed of which tasks </w:t>
      </w:r>
      <w:r w:rsidR="003F759B">
        <w:rPr>
          <w:rFonts w:ascii="Times New Roman" w:hAnsi="Times New Roman" w:cs="Times New Roman"/>
          <w:sz w:val="20"/>
          <w:szCs w:val="20"/>
        </w:rPr>
        <w:t>were</w:t>
      </w:r>
      <w:r w:rsidR="003F759B" w:rsidRPr="0057532A">
        <w:rPr>
          <w:rFonts w:ascii="Times New Roman" w:hAnsi="Times New Roman" w:cs="Times New Roman"/>
          <w:sz w:val="20"/>
          <w:szCs w:val="20"/>
        </w:rPr>
        <w:t xml:space="preserve"> </w:t>
      </w:r>
      <w:r w:rsidRPr="0057532A">
        <w:rPr>
          <w:rFonts w:ascii="Times New Roman" w:hAnsi="Times New Roman" w:cs="Times New Roman"/>
          <w:sz w:val="20"/>
          <w:szCs w:val="20"/>
        </w:rPr>
        <w:t>classed as the minor transgression and the matched non-transgression</w:t>
      </w:r>
      <w:r w:rsidR="003F423C">
        <w:rPr>
          <w:rFonts w:ascii="Times New Roman" w:hAnsi="Times New Roman" w:cs="Times New Roman"/>
          <w:sz w:val="20"/>
          <w:szCs w:val="20"/>
        </w:rPr>
        <w:t xml:space="preserve"> </w:t>
      </w:r>
      <w:r w:rsidR="003F423C" w:rsidRPr="003F423C">
        <w:rPr>
          <w:rFonts w:ascii="Times New Roman" w:hAnsi="Times New Roman" w:cs="Times New Roman"/>
          <w:color w:val="00B050"/>
          <w:sz w:val="20"/>
          <w:szCs w:val="20"/>
        </w:rPr>
        <w:t>at the start of their participation; participants were informed of this, so they understood which tasks the interviewing officer was ‘investigating’</w:t>
      </w:r>
      <w:r w:rsidR="00237ABA">
        <w:rPr>
          <w:rFonts w:ascii="Times New Roman" w:hAnsi="Times New Roman" w:cs="Times New Roman"/>
          <w:sz w:val="20"/>
          <w:szCs w:val="20"/>
        </w:rPr>
        <w:t>. In order to create an immersive paradigm, this procedure was adapted from psychological research conducted in similar fields, such as detecting deception (e.g. Frank, 2008).</w:t>
      </w:r>
      <w:r w:rsidR="00237ABA" w:rsidRPr="003F423C">
        <w:rPr>
          <w:rFonts w:ascii="Times New Roman" w:hAnsi="Times New Roman" w:cs="Times New Roman"/>
          <w:color w:val="00B050"/>
          <w:sz w:val="20"/>
          <w:szCs w:val="20"/>
        </w:rPr>
        <w:t xml:space="preserve"> </w:t>
      </w:r>
      <w:r w:rsidR="003F423C" w:rsidRPr="003F423C">
        <w:rPr>
          <w:rFonts w:ascii="Times New Roman" w:hAnsi="Times New Roman" w:cs="Times New Roman"/>
          <w:color w:val="00B050"/>
          <w:sz w:val="20"/>
          <w:szCs w:val="20"/>
        </w:rPr>
        <w:t xml:space="preserve">Each participant completed both tasks, one at a </w:t>
      </w:r>
      <w:r w:rsidR="003F423C" w:rsidRPr="003F423C">
        <w:rPr>
          <w:rFonts w:ascii="Times New Roman" w:hAnsi="Times New Roman" w:cs="Times New Roman"/>
          <w:color w:val="00B050"/>
          <w:sz w:val="20"/>
          <w:szCs w:val="20"/>
        </w:rPr>
        <w:lastRenderedPageBreak/>
        <w:t xml:space="preserve">time, before engaging in a suspect interview. </w:t>
      </w:r>
      <w:r w:rsidR="00963326" w:rsidRPr="0057532A">
        <w:rPr>
          <w:rFonts w:ascii="Times New Roman" w:hAnsi="Times New Roman" w:cs="Times New Roman"/>
          <w:sz w:val="20"/>
          <w:szCs w:val="20"/>
        </w:rPr>
        <w:t xml:space="preserve">Participants were </w:t>
      </w:r>
      <w:r w:rsidR="00516F62" w:rsidRPr="0057532A">
        <w:rPr>
          <w:rFonts w:ascii="Times New Roman" w:hAnsi="Times New Roman" w:cs="Times New Roman"/>
          <w:sz w:val="20"/>
          <w:szCs w:val="20"/>
        </w:rPr>
        <w:t xml:space="preserve">randomly allocated to either the best practice interview (which involved being asked open </w:t>
      </w:r>
      <w:r w:rsidR="0043633D" w:rsidRPr="0057532A">
        <w:rPr>
          <w:rFonts w:ascii="Times New Roman" w:hAnsi="Times New Roman" w:cs="Times New Roman"/>
          <w:sz w:val="20"/>
          <w:szCs w:val="20"/>
        </w:rPr>
        <w:t>questions</w:t>
      </w:r>
      <w:r w:rsidR="00516F62" w:rsidRPr="0057532A">
        <w:rPr>
          <w:rFonts w:ascii="Times New Roman" w:hAnsi="Times New Roman" w:cs="Times New Roman"/>
          <w:sz w:val="20"/>
          <w:szCs w:val="20"/>
        </w:rPr>
        <w:t>) or the modified interview (which involved being asked closed questions)</w:t>
      </w:r>
      <w:r w:rsidR="0043633D" w:rsidRPr="0057532A">
        <w:rPr>
          <w:rFonts w:ascii="Times New Roman" w:hAnsi="Times New Roman" w:cs="Times New Roman"/>
          <w:sz w:val="20"/>
          <w:szCs w:val="20"/>
        </w:rPr>
        <w:t>.</w:t>
      </w:r>
      <w:r w:rsidR="00FC0EE9" w:rsidRPr="0057532A">
        <w:rPr>
          <w:rFonts w:ascii="Times New Roman" w:hAnsi="Times New Roman" w:cs="Times New Roman"/>
          <w:sz w:val="20"/>
          <w:szCs w:val="20"/>
        </w:rPr>
        <w:t xml:space="preserve"> </w:t>
      </w:r>
      <w:r w:rsidR="0043633D" w:rsidRPr="0057532A">
        <w:rPr>
          <w:rFonts w:ascii="Times New Roman" w:hAnsi="Times New Roman" w:cs="Times New Roman"/>
          <w:sz w:val="20"/>
          <w:szCs w:val="20"/>
        </w:rPr>
        <w:t>A current serving police officer who had been briefed in both interview models conducted the interviews</w:t>
      </w:r>
      <w:r w:rsidR="00516F62" w:rsidRPr="0057532A">
        <w:rPr>
          <w:rFonts w:ascii="Times New Roman" w:hAnsi="Times New Roman" w:cs="Times New Roman"/>
          <w:sz w:val="20"/>
          <w:szCs w:val="20"/>
        </w:rPr>
        <w:t xml:space="preserve">. The order of tasks and interview method were counterbalanced. Following the completion of the interview, the </w:t>
      </w:r>
      <w:r w:rsidR="00516F62" w:rsidRPr="00D77EA2">
        <w:rPr>
          <w:rFonts w:ascii="Times New Roman" w:hAnsi="Times New Roman" w:cs="Times New Roman"/>
          <w:color w:val="00B050"/>
          <w:sz w:val="20"/>
          <w:szCs w:val="20"/>
        </w:rPr>
        <w:t>participant</w:t>
      </w:r>
      <w:r w:rsidR="00D77EA2" w:rsidRPr="00D77EA2">
        <w:rPr>
          <w:rFonts w:ascii="Times New Roman" w:hAnsi="Times New Roman" w:cs="Times New Roman"/>
          <w:color w:val="00B050"/>
          <w:sz w:val="20"/>
          <w:szCs w:val="20"/>
        </w:rPr>
        <w:t>s</w:t>
      </w:r>
      <w:r w:rsidR="00516F62" w:rsidRPr="0057532A">
        <w:rPr>
          <w:rFonts w:ascii="Times New Roman" w:hAnsi="Times New Roman" w:cs="Times New Roman"/>
          <w:sz w:val="20"/>
          <w:szCs w:val="20"/>
        </w:rPr>
        <w:t xml:space="preserve"> w</w:t>
      </w:r>
      <w:r w:rsidR="00D77EA2">
        <w:rPr>
          <w:rFonts w:ascii="Times New Roman" w:hAnsi="Times New Roman" w:cs="Times New Roman"/>
          <w:sz w:val="20"/>
          <w:szCs w:val="20"/>
        </w:rPr>
        <w:t>ere</w:t>
      </w:r>
      <w:r w:rsidR="00516F62" w:rsidRPr="0057532A">
        <w:rPr>
          <w:rFonts w:ascii="Times New Roman" w:hAnsi="Times New Roman" w:cs="Times New Roman"/>
          <w:sz w:val="20"/>
          <w:szCs w:val="20"/>
        </w:rPr>
        <w:t xml:space="preserve"> debriefed and awarded their research credits. </w:t>
      </w:r>
    </w:p>
    <w:p w14:paraId="563A849F" w14:textId="77777777" w:rsidR="00976733" w:rsidRPr="0057532A" w:rsidRDefault="00976733" w:rsidP="001A66A3">
      <w:pPr>
        <w:spacing w:line="480" w:lineRule="auto"/>
        <w:rPr>
          <w:rFonts w:ascii="Times New Roman" w:hAnsi="Times New Roman" w:cs="Times New Roman"/>
          <w:b/>
          <w:i/>
          <w:sz w:val="20"/>
          <w:szCs w:val="20"/>
        </w:rPr>
      </w:pPr>
    </w:p>
    <w:p w14:paraId="3D9913E2" w14:textId="1DFEAE31" w:rsidR="00571DE6" w:rsidRPr="0057532A" w:rsidRDefault="00571DE6" w:rsidP="001A66A3">
      <w:pPr>
        <w:spacing w:line="480" w:lineRule="auto"/>
        <w:rPr>
          <w:rFonts w:ascii="Times New Roman" w:hAnsi="Times New Roman" w:cs="Times New Roman"/>
          <w:b/>
          <w:iCs/>
          <w:sz w:val="20"/>
          <w:szCs w:val="20"/>
        </w:rPr>
      </w:pPr>
      <w:r w:rsidRPr="0057532A">
        <w:rPr>
          <w:rFonts w:ascii="Times New Roman" w:hAnsi="Times New Roman" w:cs="Times New Roman"/>
          <w:b/>
          <w:iCs/>
          <w:sz w:val="20"/>
          <w:szCs w:val="20"/>
        </w:rPr>
        <w:t>Analytical Strategy</w:t>
      </w:r>
    </w:p>
    <w:p w14:paraId="27B9FC41" w14:textId="255DECAF" w:rsidR="00571DE6" w:rsidRPr="0057532A" w:rsidRDefault="00606CDC"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 xml:space="preserve">Following participation, each interview was transcribed verbatim and read thoroughly to ensure the researcher was familiar with the interview data. The coding framework was then applied following the operational definitions within the coding guide. This focused on each utterance from the interviewer and the interviewee. Instances of question type, including frequencies of any questions that required clarification and the amount of investigation relevant information were counted. </w:t>
      </w:r>
      <w:r w:rsidR="00B76362" w:rsidRPr="0057532A">
        <w:rPr>
          <w:rFonts w:ascii="Times New Roman" w:hAnsi="Times New Roman" w:cs="Times New Roman"/>
          <w:sz w:val="20"/>
          <w:szCs w:val="20"/>
        </w:rPr>
        <w:t xml:space="preserve">Where the participant mentioned the same items of investigation relevant information on more than one occasion, the </w:t>
      </w:r>
      <w:r w:rsidR="00996D43">
        <w:rPr>
          <w:rFonts w:ascii="Times New Roman" w:hAnsi="Times New Roman" w:cs="Times New Roman"/>
          <w:sz w:val="20"/>
          <w:szCs w:val="20"/>
        </w:rPr>
        <w:t xml:space="preserve">repeated </w:t>
      </w:r>
      <w:r w:rsidR="00B76362" w:rsidRPr="0057532A">
        <w:rPr>
          <w:rFonts w:ascii="Times New Roman" w:hAnsi="Times New Roman" w:cs="Times New Roman"/>
          <w:sz w:val="20"/>
          <w:szCs w:val="20"/>
        </w:rPr>
        <w:t xml:space="preserve">information was ignored; that is, the item of information was only coded and counted once. </w:t>
      </w:r>
      <w:r w:rsidRPr="0057532A">
        <w:rPr>
          <w:rFonts w:ascii="Times New Roman" w:hAnsi="Times New Roman" w:cs="Times New Roman"/>
          <w:sz w:val="20"/>
          <w:szCs w:val="20"/>
        </w:rPr>
        <w:t xml:space="preserve">In addition, the </w:t>
      </w:r>
      <w:r w:rsidR="00237ABA">
        <w:rPr>
          <w:rFonts w:ascii="Times New Roman" w:hAnsi="Times New Roman" w:cs="Times New Roman"/>
          <w:sz w:val="20"/>
          <w:szCs w:val="20"/>
        </w:rPr>
        <w:t>accuracy</w:t>
      </w:r>
      <w:r w:rsidRPr="0057532A">
        <w:rPr>
          <w:rFonts w:ascii="Times New Roman" w:hAnsi="Times New Roman" w:cs="Times New Roman"/>
          <w:sz w:val="20"/>
          <w:szCs w:val="20"/>
        </w:rPr>
        <w:t xml:space="preserve"> of the information obtained (e.g. correct v incorrect) was recorded. Furthermore, interviewee characteristics such as suggestibility, compliance and acquiescence were coded and counted in accordance with the Gudjonsson Suggestibility Scale (Gudjonsson, 1997; Gudjonsson &amp; Clarke, 1986), e.g. if a participant changed their response following negative feedback from the interview or repetitive questioning, or if there were instances of ‘yay saying’. Given the difficulties in differentiating between suggestibility and compliance outside of clinical practice, where the participant demonstrated either of these behaviours, such instances were combined and noted as vulnerability in line with previous research (Farrugia &amp; Gabbert, 2019). </w:t>
      </w:r>
    </w:p>
    <w:p w14:paraId="0D05B5D5" w14:textId="7C6176AE" w:rsidR="001C6C9D" w:rsidRPr="0057532A" w:rsidRDefault="001C6C9D" w:rsidP="001A66A3">
      <w:pPr>
        <w:spacing w:line="480" w:lineRule="auto"/>
        <w:rPr>
          <w:rFonts w:ascii="Times New Roman" w:hAnsi="Times New Roman" w:cs="Times New Roman"/>
          <w:sz w:val="20"/>
          <w:szCs w:val="20"/>
        </w:rPr>
      </w:pPr>
    </w:p>
    <w:p w14:paraId="4C757294" w14:textId="77777777" w:rsidR="0057532A" w:rsidRDefault="001C6C9D" w:rsidP="0057532A">
      <w:pPr>
        <w:jc w:val="center"/>
        <w:rPr>
          <w:rFonts w:ascii="Times New Roman" w:hAnsi="Times New Roman" w:cs="Times New Roman"/>
          <w:b/>
          <w:sz w:val="20"/>
          <w:szCs w:val="20"/>
        </w:rPr>
      </w:pPr>
      <w:r w:rsidRPr="0057532A">
        <w:rPr>
          <w:rFonts w:ascii="Times New Roman" w:hAnsi="Times New Roman" w:cs="Times New Roman"/>
          <w:sz w:val="20"/>
          <w:szCs w:val="20"/>
        </w:rPr>
        <w:br w:type="page"/>
      </w:r>
      <w:r w:rsidRPr="0057532A">
        <w:rPr>
          <w:rFonts w:ascii="Times New Roman" w:hAnsi="Times New Roman" w:cs="Times New Roman"/>
          <w:b/>
          <w:sz w:val="20"/>
          <w:szCs w:val="20"/>
        </w:rPr>
        <w:lastRenderedPageBreak/>
        <w:t>Results</w:t>
      </w:r>
    </w:p>
    <w:p w14:paraId="37088815" w14:textId="617B2634" w:rsidR="000650F4" w:rsidRPr="0057532A" w:rsidRDefault="000650F4" w:rsidP="0057532A">
      <w:pPr>
        <w:rPr>
          <w:rFonts w:ascii="Times New Roman" w:hAnsi="Times New Roman" w:cs="Times New Roman"/>
          <w:b/>
          <w:sz w:val="20"/>
          <w:szCs w:val="20"/>
        </w:rPr>
      </w:pPr>
      <w:r w:rsidRPr="0057532A">
        <w:rPr>
          <w:rFonts w:ascii="Times New Roman" w:hAnsi="Times New Roman" w:cs="Times New Roman"/>
          <w:b/>
          <w:sz w:val="20"/>
          <w:szCs w:val="20"/>
        </w:rPr>
        <w:t>Interrater reliability</w:t>
      </w:r>
    </w:p>
    <w:p w14:paraId="489FEBB1" w14:textId="1CD77470" w:rsidR="000650F4" w:rsidRPr="0057532A" w:rsidRDefault="00BB11E5">
      <w:pPr>
        <w:spacing w:line="480" w:lineRule="auto"/>
        <w:rPr>
          <w:rFonts w:ascii="Times New Roman" w:hAnsi="Times New Roman" w:cs="Times New Roman"/>
          <w:bCs/>
          <w:sz w:val="20"/>
          <w:szCs w:val="20"/>
        </w:rPr>
      </w:pPr>
      <w:r w:rsidRPr="0057532A">
        <w:rPr>
          <w:rFonts w:ascii="Times New Roman" w:hAnsi="Times New Roman" w:cs="Times New Roman"/>
          <w:bCs/>
          <w:sz w:val="20"/>
          <w:szCs w:val="20"/>
        </w:rPr>
        <w:t>Twenty-five per cent (n = 27) of the interviews were</w:t>
      </w:r>
      <w:r w:rsidR="00A12D19" w:rsidRPr="0057532A">
        <w:rPr>
          <w:rFonts w:ascii="Times New Roman" w:hAnsi="Times New Roman" w:cs="Times New Roman"/>
          <w:bCs/>
          <w:sz w:val="20"/>
          <w:szCs w:val="20"/>
        </w:rPr>
        <w:t xml:space="preserve"> double coded to check for interrater reliability. Data relating to question type, amount and accuracy of investigation relevant information, level of clarifications and overall vulnerability were coded for the number of instances that they occurred. Intraclass correlation is recommended when assessing continuous variables (</w:t>
      </w:r>
      <w:proofErr w:type="spellStart"/>
      <w:r w:rsidR="00A12D19" w:rsidRPr="0057532A">
        <w:rPr>
          <w:rFonts w:ascii="Times New Roman" w:hAnsi="Times New Roman" w:cs="Times New Roman"/>
          <w:bCs/>
          <w:sz w:val="20"/>
          <w:szCs w:val="20"/>
        </w:rPr>
        <w:t>Hallgren</w:t>
      </w:r>
      <w:proofErr w:type="spellEnd"/>
      <w:r w:rsidR="00A12D19" w:rsidRPr="0057532A">
        <w:rPr>
          <w:rFonts w:ascii="Times New Roman" w:hAnsi="Times New Roman" w:cs="Times New Roman"/>
          <w:bCs/>
          <w:sz w:val="20"/>
          <w:szCs w:val="20"/>
        </w:rPr>
        <w:t>, 2012).</w:t>
      </w:r>
      <w:r w:rsidR="00816D71" w:rsidRPr="0057532A">
        <w:rPr>
          <w:rFonts w:ascii="Times New Roman" w:hAnsi="Times New Roman" w:cs="Times New Roman"/>
          <w:bCs/>
          <w:sz w:val="20"/>
          <w:szCs w:val="20"/>
        </w:rPr>
        <w:t xml:space="preserve"> </w:t>
      </w:r>
      <w:r w:rsidR="00D41419">
        <w:rPr>
          <w:rFonts w:ascii="Times New Roman" w:hAnsi="Times New Roman" w:cs="Times New Roman"/>
          <w:bCs/>
          <w:sz w:val="20"/>
          <w:szCs w:val="20"/>
        </w:rPr>
        <w:t>C</w:t>
      </w:r>
      <w:r w:rsidR="002847BB" w:rsidRPr="0057532A">
        <w:rPr>
          <w:rFonts w:ascii="Times New Roman" w:hAnsi="Times New Roman" w:cs="Times New Roman"/>
          <w:bCs/>
          <w:sz w:val="20"/>
          <w:szCs w:val="20"/>
        </w:rPr>
        <w:t>orrelations were 0.96 and 0.99 for open and closed question types respectively, 0.94 for the overall amount of investigation relevant information, and 0.97 for its accuracy. Interrater correlations were 0.97 for clarification of questions and 0.79 for overall vulnerability displayed by the participant. This indicated good to excellent reliability (Koo &amp; Li, 2016).</w:t>
      </w:r>
    </w:p>
    <w:p w14:paraId="15D6C65B" w14:textId="77777777" w:rsidR="002847BB" w:rsidRPr="0057532A" w:rsidRDefault="002847BB" w:rsidP="001A66A3">
      <w:pPr>
        <w:spacing w:line="480" w:lineRule="auto"/>
        <w:rPr>
          <w:rFonts w:ascii="Times New Roman" w:hAnsi="Times New Roman" w:cs="Times New Roman"/>
          <w:bCs/>
          <w:sz w:val="20"/>
          <w:szCs w:val="20"/>
        </w:rPr>
      </w:pPr>
    </w:p>
    <w:p w14:paraId="3AD143B5" w14:textId="430B95CF" w:rsidR="000650F4" w:rsidRPr="003F69A9" w:rsidRDefault="000650F4" w:rsidP="001A66A3">
      <w:pPr>
        <w:spacing w:line="480" w:lineRule="auto"/>
        <w:rPr>
          <w:rFonts w:ascii="Times New Roman" w:hAnsi="Times New Roman" w:cs="Times New Roman"/>
          <w:b/>
          <w:sz w:val="20"/>
          <w:szCs w:val="20"/>
        </w:rPr>
      </w:pPr>
      <w:r w:rsidRPr="003F69A9">
        <w:rPr>
          <w:rFonts w:ascii="Times New Roman" w:hAnsi="Times New Roman" w:cs="Times New Roman"/>
          <w:b/>
          <w:sz w:val="20"/>
          <w:szCs w:val="20"/>
        </w:rPr>
        <w:t>Manipulation Checks</w:t>
      </w:r>
    </w:p>
    <w:p w14:paraId="2E7EF374" w14:textId="17B734A8" w:rsidR="00D25641" w:rsidRPr="0057532A" w:rsidRDefault="00D25641" w:rsidP="001A66A3">
      <w:pPr>
        <w:spacing w:line="480" w:lineRule="auto"/>
        <w:rPr>
          <w:rFonts w:ascii="Times New Roman" w:hAnsi="Times New Roman" w:cs="Times New Roman"/>
          <w:iCs/>
          <w:sz w:val="20"/>
          <w:szCs w:val="20"/>
        </w:rPr>
      </w:pPr>
      <w:r w:rsidRPr="0057532A">
        <w:rPr>
          <w:rFonts w:ascii="Times New Roman" w:hAnsi="Times New Roman" w:cs="Times New Roman"/>
          <w:iCs/>
          <w:sz w:val="20"/>
          <w:szCs w:val="20"/>
        </w:rPr>
        <w:t>Initially, the two interview models</w:t>
      </w:r>
      <w:r w:rsidR="00D41419">
        <w:rPr>
          <w:rFonts w:ascii="Times New Roman" w:hAnsi="Times New Roman" w:cs="Times New Roman"/>
          <w:iCs/>
          <w:sz w:val="20"/>
          <w:szCs w:val="20"/>
        </w:rPr>
        <w:t xml:space="preserve"> </w:t>
      </w:r>
      <w:r w:rsidRPr="0057532A">
        <w:rPr>
          <w:rFonts w:ascii="Times New Roman" w:hAnsi="Times New Roman" w:cs="Times New Roman"/>
          <w:iCs/>
          <w:sz w:val="20"/>
          <w:szCs w:val="20"/>
        </w:rPr>
        <w:t xml:space="preserve">were subjected to manipulation checks to confirm that they differed as expected in relation to the amount of open and closed questions. </w:t>
      </w:r>
      <w:r w:rsidR="00D41419">
        <w:rPr>
          <w:rFonts w:ascii="Times New Roman" w:hAnsi="Times New Roman" w:cs="Times New Roman"/>
          <w:iCs/>
          <w:sz w:val="20"/>
          <w:szCs w:val="20"/>
        </w:rPr>
        <w:t>A</w:t>
      </w:r>
      <w:r w:rsidRPr="0057532A">
        <w:rPr>
          <w:rFonts w:ascii="Times New Roman" w:hAnsi="Times New Roman" w:cs="Times New Roman"/>
          <w:iCs/>
          <w:sz w:val="20"/>
          <w:szCs w:val="20"/>
        </w:rPr>
        <w:t xml:space="preserve"> 2 (participant type: wi</w:t>
      </w:r>
      <w:r w:rsidR="00FC77C8" w:rsidRPr="0057532A">
        <w:rPr>
          <w:rFonts w:ascii="Times New Roman" w:hAnsi="Times New Roman" w:cs="Times New Roman"/>
          <w:iCs/>
          <w:sz w:val="20"/>
          <w:szCs w:val="20"/>
        </w:rPr>
        <w:t>th/without mental health conditions</w:t>
      </w:r>
      <w:r w:rsidRPr="0057532A">
        <w:rPr>
          <w:rFonts w:ascii="Times New Roman" w:hAnsi="Times New Roman" w:cs="Times New Roman"/>
          <w:iCs/>
          <w:sz w:val="20"/>
          <w:szCs w:val="20"/>
        </w:rPr>
        <w:t>) x 2 (interview type: best practice/modified interview model) between-subjects AN</w:t>
      </w:r>
      <w:r w:rsidR="00031A89" w:rsidRPr="0057532A">
        <w:rPr>
          <w:rFonts w:ascii="Times New Roman" w:hAnsi="Times New Roman" w:cs="Times New Roman"/>
          <w:iCs/>
          <w:sz w:val="20"/>
          <w:szCs w:val="20"/>
        </w:rPr>
        <w:t>C</w:t>
      </w:r>
      <w:r w:rsidRPr="0057532A">
        <w:rPr>
          <w:rFonts w:ascii="Times New Roman" w:hAnsi="Times New Roman" w:cs="Times New Roman"/>
          <w:iCs/>
          <w:sz w:val="20"/>
          <w:szCs w:val="20"/>
        </w:rPr>
        <w:t>OVA was conducted with the amount of open questions as the dependent variable</w:t>
      </w:r>
      <w:r w:rsidR="007C56BC" w:rsidRPr="0057532A">
        <w:rPr>
          <w:rFonts w:ascii="Times New Roman" w:hAnsi="Times New Roman" w:cs="Times New Roman"/>
          <w:iCs/>
          <w:sz w:val="20"/>
          <w:szCs w:val="20"/>
        </w:rPr>
        <w:t xml:space="preserve">, </w:t>
      </w:r>
      <w:r w:rsidR="008D24AF" w:rsidRPr="0057532A">
        <w:rPr>
          <w:rFonts w:ascii="Times New Roman" w:hAnsi="Times New Roman" w:cs="Times New Roman"/>
          <w:iCs/>
          <w:sz w:val="20"/>
          <w:szCs w:val="20"/>
        </w:rPr>
        <w:t xml:space="preserve">whilst controlling for </w:t>
      </w:r>
      <w:r w:rsidR="007C56BC" w:rsidRPr="0057532A">
        <w:rPr>
          <w:rFonts w:ascii="Times New Roman" w:hAnsi="Times New Roman" w:cs="Times New Roman"/>
          <w:iCs/>
          <w:sz w:val="20"/>
          <w:szCs w:val="20"/>
        </w:rPr>
        <w:t>interview length</w:t>
      </w:r>
      <w:r w:rsidR="008D24AF" w:rsidRPr="0057532A">
        <w:rPr>
          <w:rFonts w:ascii="Times New Roman" w:hAnsi="Times New Roman" w:cs="Times New Roman"/>
          <w:iCs/>
          <w:sz w:val="20"/>
          <w:szCs w:val="20"/>
        </w:rPr>
        <w:t>.</w:t>
      </w:r>
      <w:r w:rsidRPr="0057532A">
        <w:rPr>
          <w:rFonts w:ascii="Times New Roman" w:hAnsi="Times New Roman" w:cs="Times New Roman"/>
          <w:iCs/>
          <w:sz w:val="20"/>
          <w:szCs w:val="20"/>
        </w:rPr>
        <w:t xml:space="preserve"> There was no significant main effect for participant type, </w:t>
      </w:r>
      <w:r w:rsidRPr="0057532A">
        <w:rPr>
          <w:rFonts w:ascii="Times New Roman" w:hAnsi="Times New Roman" w:cs="Times New Roman"/>
          <w:i/>
          <w:iCs/>
          <w:sz w:val="20"/>
          <w:szCs w:val="20"/>
        </w:rPr>
        <w:t>F</w:t>
      </w:r>
      <w:r w:rsidRPr="0057532A">
        <w:rPr>
          <w:rFonts w:ascii="Times New Roman" w:hAnsi="Times New Roman" w:cs="Times New Roman"/>
          <w:iCs/>
          <w:sz w:val="20"/>
          <w:szCs w:val="20"/>
        </w:rPr>
        <w:t xml:space="preserve"> (</w:t>
      </w:r>
      <w:r w:rsidR="008E1C02" w:rsidRPr="0057532A">
        <w:rPr>
          <w:rFonts w:ascii="Times New Roman" w:hAnsi="Times New Roman" w:cs="Times New Roman"/>
          <w:iCs/>
          <w:sz w:val="20"/>
          <w:szCs w:val="20"/>
        </w:rPr>
        <w:t>1, 103) = .10</w:t>
      </w:r>
      <w:r w:rsidR="00420AE9" w:rsidRPr="0057532A">
        <w:rPr>
          <w:rFonts w:ascii="Times New Roman" w:hAnsi="Times New Roman" w:cs="Times New Roman"/>
          <w:iCs/>
          <w:sz w:val="20"/>
          <w:szCs w:val="20"/>
        </w:rPr>
        <w:t xml:space="preserve">, </w:t>
      </w:r>
      <w:r w:rsidR="00420AE9" w:rsidRPr="0057532A">
        <w:rPr>
          <w:rFonts w:ascii="Times New Roman" w:hAnsi="Times New Roman" w:cs="Times New Roman"/>
          <w:i/>
          <w:iCs/>
          <w:sz w:val="20"/>
          <w:szCs w:val="20"/>
        </w:rPr>
        <w:t>p</w:t>
      </w:r>
      <w:r w:rsidR="008E1C02" w:rsidRPr="0057532A">
        <w:rPr>
          <w:rFonts w:ascii="Times New Roman" w:hAnsi="Times New Roman" w:cs="Times New Roman"/>
          <w:iCs/>
          <w:sz w:val="20"/>
          <w:szCs w:val="20"/>
        </w:rPr>
        <w:t xml:space="preserve"> = .75</w:t>
      </w:r>
      <w:r w:rsidR="00420AE9" w:rsidRPr="0057532A">
        <w:rPr>
          <w:rFonts w:ascii="Times New Roman" w:hAnsi="Times New Roman" w:cs="Times New Roman"/>
          <w:iCs/>
          <w:sz w:val="20"/>
          <w:szCs w:val="20"/>
        </w:rPr>
        <w:t xml:space="preserve">, </w:t>
      </w:r>
      <w:r w:rsidR="00C80949" w:rsidRPr="0057532A">
        <w:rPr>
          <w:rFonts w:ascii="Times New Roman" w:hAnsi="Times New Roman" w:cs="Times New Roman"/>
          <w:color w:val="222222"/>
          <w:sz w:val="20"/>
          <w:szCs w:val="20"/>
        </w:rPr>
        <w:t>η</w:t>
      </w:r>
      <w:r w:rsidR="00C80949" w:rsidRPr="0057532A">
        <w:rPr>
          <w:rFonts w:ascii="Times New Roman" w:hAnsi="Times New Roman" w:cs="Times New Roman"/>
          <w:color w:val="222222"/>
          <w:sz w:val="20"/>
          <w:szCs w:val="20"/>
          <w:vertAlign w:val="subscript"/>
        </w:rPr>
        <w:t>p</w:t>
      </w:r>
      <w:r w:rsidR="00C80949" w:rsidRPr="0057532A">
        <w:rPr>
          <w:rFonts w:ascii="Times New Roman" w:hAnsi="Times New Roman" w:cs="Times New Roman"/>
          <w:color w:val="222222"/>
          <w:sz w:val="20"/>
          <w:szCs w:val="20"/>
          <w:vertAlign w:val="superscript"/>
        </w:rPr>
        <w:t xml:space="preserve">2 </w:t>
      </w:r>
      <w:r w:rsidR="00420AE9" w:rsidRPr="0057532A">
        <w:rPr>
          <w:rFonts w:ascii="Times New Roman" w:hAnsi="Times New Roman" w:cs="Times New Roman"/>
          <w:iCs/>
          <w:sz w:val="20"/>
          <w:szCs w:val="20"/>
        </w:rPr>
        <w:t xml:space="preserve">= </w:t>
      </w:r>
      <w:r w:rsidR="008E1C02" w:rsidRPr="0057532A">
        <w:rPr>
          <w:rFonts w:ascii="Times New Roman" w:hAnsi="Times New Roman" w:cs="Times New Roman"/>
          <w:iCs/>
          <w:sz w:val="20"/>
          <w:szCs w:val="20"/>
        </w:rPr>
        <w:t xml:space="preserve">.001. There was a statistically significant main effect for interview type, </w:t>
      </w:r>
      <w:r w:rsidR="008E1C02" w:rsidRPr="0057532A">
        <w:rPr>
          <w:rFonts w:ascii="Times New Roman" w:hAnsi="Times New Roman" w:cs="Times New Roman"/>
          <w:i/>
          <w:iCs/>
          <w:sz w:val="20"/>
          <w:szCs w:val="20"/>
        </w:rPr>
        <w:t>F</w:t>
      </w:r>
      <w:r w:rsidR="008E1C02" w:rsidRPr="0057532A">
        <w:rPr>
          <w:rFonts w:ascii="Times New Roman" w:hAnsi="Times New Roman" w:cs="Times New Roman"/>
          <w:iCs/>
          <w:sz w:val="20"/>
          <w:szCs w:val="20"/>
        </w:rPr>
        <w:t xml:space="preserve"> (1, 103) = 53.76, </w:t>
      </w:r>
      <w:r w:rsidR="008E1C02" w:rsidRPr="0057532A">
        <w:rPr>
          <w:rFonts w:ascii="Times New Roman" w:hAnsi="Times New Roman" w:cs="Times New Roman"/>
          <w:i/>
          <w:iCs/>
          <w:sz w:val="20"/>
          <w:szCs w:val="20"/>
        </w:rPr>
        <w:t>p</w:t>
      </w:r>
      <w:r w:rsidR="008E1C02" w:rsidRPr="0057532A">
        <w:rPr>
          <w:rFonts w:ascii="Times New Roman" w:hAnsi="Times New Roman" w:cs="Times New Roman"/>
          <w:iCs/>
          <w:sz w:val="20"/>
          <w:szCs w:val="20"/>
        </w:rPr>
        <w:t xml:space="preserve"> = &lt; .001, </w:t>
      </w:r>
      <w:r w:rsidR="00C80949" w:rsidRPr="0057532A">
        <w:rPr>
          <w:rFonts w:ascii="Times New Roman" w:hAnsi="Times New Roman" w:cs="Times New Roman"/>
          <w:color w:val="222222"/>
          <w:sz w:val="20"/>
          <w:szCs w:val="20"/>
        </w:rPr>
        <w:t>η</w:t>
      </w:r>
      <w:r w:rsidR="00C80949" w:rsidRPr="0057532A">
        <w:rPr>
          <w:rFonts w:ascii="Times New Roman" w:hAnsi="Times New Roman" w:cs="Times New Roman"/>
          <w:color w:val="222222"/>
          <w:sz w:val="20"/>
          <w:szCs w:val="20"/>
          <w:vertAlign w:val="subscript"/>
        </w:rPr>
        <w:t>p</w:t>
      </w:r>
      <w:r w:rsidR="00C80949" w:rsidRPr="0057532A">
        <w:rPr>
          <w:rFonts w:ascii="Times New Roman" w:hAnsi="Times New Roman" w:cs="Times New Roman"/>
          <w:color w:val="222222"/>
          <w:sz w:val="20"/>
          <w:szCs w:val="20"/>
          <w:vertAlign w:val="superscript"/>
        </w:rPr>
        <w:t xml:space="preserve">2 </w:t>
      </w:r>
      <w:r w:rsidR="008E1C02" w:rsidRPr="0057532A">
        <w:rPr>
          <w:rFonts w:ascii="Times New Roman" w:hAnsi="Times New Roman" w:cs="Times New Roman"/>
          <w:iCs/>
          <w:sz w:val="20"/>
          <w:szCs w:val="20"/>
        </w:rPr>
        <w:t xml:space="preserve">= .34, indicating that the best practice model contained </w:t>
      </w:r>
      <w:r w:rsidR="00D41419">
        <w:rPr>
          <w:rFonts w:ascii="Times New Roman" w:hAnsi="Times New Roman" w:cs="Times New Roman"/>
          <w:iCs/>
          <w:sz w:val="20"/>
          <w:szCs w:val="20"/>
        </w:rPr>
        <w:t xml:space="preserve">significantly </w:t>
      </w:r>
      <w:r w:rsidR="008E1C02" w:rsidRPr="0057532A">
        <w:rPr>
          <w:rFonts w:ascii="Times New Roman" w:hAnsi="Times New Roman" w:cs="Times New Roman"/>
          <w:iCs/>
          <w:sz w:val="20"/>
          <w:szCs w:val="20"/>
        </w:rPr>
        <w:t xml:space="preserve">more open questions (mean = </w:t>
      </w:r>
      <w:r w:rsidR="00C80949" w:rsidRPr="0057532A">
        <w:rPr>
          <w:rFonts w:ascii="Times New Roman" w:hAnsi="Times New Roman" w:cs="Times New Roman"/>
          <w:iCs/>
          <w:sz w:val="20"/>
          <w:szCs w:val="20"/>
        </w:rPr>
        <w:t>7.61</w:t>
      </w:r>
      <w:r w:rsidR="008E1C02" w:rsidRPr="0057532A">
        <w:rPr>
          <w:rFonts w:ascii="Times New Roman" w:hAnsi="Times New Roman" w:cs="Times New Roman"/>
          <w:iCs/>
          <w:sz w:val="20"/>
          <w:szCs w:val="20"/>
        </w:rPr>
        <w:t xml:space="preserve">, SD = </w:t>
      </w:r>
      <w:r w:rsidR="00C80949" w:rsidRPr="0057532A">
        <w:rPr>
          <w:rFonts w:ascii="Times New Roman" w:hAnsi="Times New Roman" w:cs="Times New Roman"/>
          <w:iCs/>
          <w:sz w:val="20"/>
          <w:szCs w:val="20"/>
        </w:rPr>
        <w:t>.64</w:t>
      </w:r>
      <w:r w:rsidR="008E1C02" w:rsidRPr="0057532A">
        <w:rPr>
          <w:rFonts w:ascii="Times New Roman" w:hAnsi="Times New Roman" w:cs="Times New Roman"/>
          <w:iCs/>
          <w:sz w:val="20"/>
          <w:szCs w:val="20"/>
        </w:rPr>
        <w:t>) than the modified interview model (mean = .</w:t>
      </w:r>
      <w:r w:rsidR="00C80949" w:rsidRPr="0057532A">
        <w:rPr>
          <w:rFonts w:ascii="Times New Roman" w:hAnsi="Times New Roman" w:cs="Times New Roman"/>
          <w:iCs/>
          <w:sz w:val="20"/>
          <w:szCs w:val="20"/>
        </w:rPr>
        <w:t>90</w:t>
      </w:r>
      <w:r w:rsidR="008E1C02" w:rsidRPr="0057532A">
        <w:rPr>
          <w:rFonts w:ascii="Times New Roman" w:hAnsi="Times New Roman" w:cs="Times New Roman"/>
          <w:iCs/>
          <w:sz w:val="20"/>
          <w:szCs w:val="20"/>
        </w:rPr>
        <w:t>, SD = .</w:t>
      </w:r>
      <w:r w:rsidR="00C80949" w:rsidRPr="0057532A">
        <w:rPr>
          <w:rFonts w:ascii="Times New Roman" w:hAnsi="Times New Roman" w:cs="Times New Roman"/>
          <w:iCs/>
          <w:sz w:val="20"/>
          <w:szCs w:val="20"/>
        </w:rPr>
        <w:t>64</w:t>
      </w:r>
      <w:r w:rsidR="008E1C02" w:rsidRPr="0057532A">
        <w:rPr>
          <w:rFonts w:ascii="Times New Roman" w:hAnsi="Times New Roman" w:cs="Times New Roman"/>
          <w:iCs/>
          <w:sz w:val="20"/>
          <w:szCs w:val="20"/>
        </w:rPr>
        <w:t xml:space="preserve">). There was no significant interaction between participant and interview type, </w:t>
      </w:r>
      <w:r w:rsidR="008E1C02" w:rsidRPr="0057532A">
        <w:rPr>
          <w:rFonts w:ascii="Times New Roman" w:hAnsi="Times New Roman" w:cs="Times New Roman"/>
          <w:i/>
          <w:iCs/>
          <w:sz w:val="20"/>
          <w:szCs w:val="20"/>
        </w:rPr>
        <w:t>F</w:t>
      </w:r>
      <w:r w:rsidR="008E1C02" w:rsidRPr="0057532A">
        <w:rPr>
          <w:rFonts w:ascii="Times New Roman" w:hAnsi="Times New Roman" w:cs="Times New Roman"/>
          <w:iCs/>
          <w:sz w:val="20"/>
          <w:szCs w:val="20"/>
        </w:rPr>
        <w:t xml:space="preserve"> (1, 103) = .03, </w:t>
      </w:r>
      <w:r w:rsidR="008E1C02" w:rsidRPr="0057532A">
        <w:rPr>
          <w:rFonts w:ascii="Times New Roman" w:hAnsi="Times New Roman" w:cs="Times New Roman"/>
          <w:i/>
          <w:iCs/>
          <w:sz w:val="20"/>
          <w:szCs w:val="20"/>
        </w:rPr>
        <w:t>p</w:t>
      </w:r>
      <w:r w:rsidR="008E1C02" w:rsidRPr="0057532A">
        <w:rPr>
          <w:rFonts w:ascii="Times New Roman" w:hAnsi="Times New Roman" w:cs="Times New Roman"/>
          <w:iCs/>
          <w:sz w:val="20"/>
          <w:szCs w:val="20"/>
        </w:rPr>
        <w:t xml:space="preserve"> = .86, </w:t>
      </w:r>
      <w:r w:rsidR="00C80949" w:rsidRPr="0057532A">
        <w:rPr>
          <w:rFonts w:ascii="Times New Roman" w:hAnsi="Times New Roman" w:cs="Times New Roman"/>
          <w:color w:val="222222"/>
          <w:sz w:val="20"/>
          <w:szCs w:val="20"/>
        </w:rPr>
        <w:t>η</w:t>
      </w:r>
      <w:r w:rsidR="00C80949" w:rsidRPr="0057532A">
        <w:rPr>
          <w:rFonts w:ascii="Times New Roman" w:hAnsi="Times New Roman" w:cs="Times New Roman"/>
          <w:color w:val="222222"/>
          <w:sz w:val="20"/>
          <w:szCs w:val="20"/>
          <w:vertAlign w:val="subscript"/>
        </w:rPr>
        <w:t>p</w:t>
      </w:r>
      <w:r w:rsidR="00C80949" w:rsidRPr="0057532A">
        <w:rPr>
          <w:rFonts w:ascii="Times New Roman" w:hAnsi="Times New Roman" w:cs="Times New Roman"/>
          <w:color w:val="222222"/>
          <w:sz w:val="20"/>
          <w:szCs w:val="20"/>
          <w:vertAlign w:val="superscript"/>
        </w:rPr>
        <w:t xml:space="preserve">2 </w:t>
      </w:r>
      <w:r w:rsidR="008E1C02" w:rsidRPr="0057532A">
        <w:rPr>
          <w:rFonts w:ascii="Times New Roman" w:hAnsi="Times New Roman" w:cs="Times New Roman"/>
          <w:iCs/>
          <w:sz w:val="20"/>
          <w:szCs w:val="20"/>
        </w:rPr>
        <w:t>= .00.</w:t>
      </w:r>
    </w:p>
    <w:p w14:paraId="70E34899" w14:textId="176FD207" w:rsidR="000650F4" w:rsidRPr="00CD0A3C" w:rsidRDefault="008E1C02" w:rsidP="001A66A3">
      <w:pPr>
        <w:spacing w:line="480" w:lineRule="auto"/>
        <w:rPr>
          <w:rFonts w:ascii="Times New Roman" w:hAnsi="Times New Roman" w:cs="Times New Roman"/>
          <w:iCs/>
          <w:sz w:val="20"/>
          <w:szCs w:val="20"/>
        </w:rPr>
      </w:pPr>
      <w:r w:rsidRPr="0057532A">
        <w:rPr>
          <w:rFonts w:ascii="Times New Roman" w:hAnsi="Times New Roman" w:cs="Times New Roman"/>
          <w:iCs/>
          <w:sz w:val="20"/>
          <w:szCs w:val="20"/>
        </w:rPr>
        <w:tab/>
      </w:r>
      <w:r w:rsidR="007C56BC" w:rsidRPr="0057532A">
        <w:rPr>
          <w:rFonts w:ascii="Times New Roman" w:hAnsi="Times New Roman" w:cs="Times New Roman"/>
          <w:iCs/>
          <w:sz w:val="20"/>
          <w:szCs w:val="20"/>
        </w:rPr>
        <w:t xml:space="preserve">Next, a 2 (participant type: with/without mental health </w:t>
      </w:r>
      <w:r w:rsidR="00FC77C8" w:rsidRPr="0057532A">
        <w:rPr>
          <w:rFonts w:ascii="Times New Roman" w:hAnsi="Times New Roman" w:cs="Times New Roman"/>
          <w:iCs/>
          <w:sz w:val="20"/>
          <w:szCs w:val="20"/>
        </w:rPr>
        <w:t>conditions</w:t>
      </w:r>
      <w:r w:rsidR="007C56BC" w:rsidRPr="0057532A">
        <w:rPr>
          <w:rFonts w:ascii="Times New Roman" w:hAnsi="Times New Roman" w:cs="Times New Roman"/>
          <w:iCs/>
          <w:sz w:val="20"/>
          <w:szCs w:val="20"/>
        </w:rPr>
        <w:t>) x 2 (interview type: best practice/modified interview model) between-subjects AN</w:t>
      </w:r>
      <w:r w:rsidR="00C80949" w:rsidRPr="0057532A">
        <w:rPr>
          <w:rFonts w:ascii="Times New Roman" w:hAnsi="Times New Roman" w:cs="Times New Roman"/>
          <w:iCs/>
          <w:sz w:val="20"/>
          <w:szCs w:val="20"/>
        </w:rPr>
        <w:t>C</w:t>
      </w:r>
      <w:r w:rsidR="007C56BC" w:rsidRPr="0057532A">
        <w:rPr>
          <w:rFonts w:ascii="Times New Roman" w:hAnsi="Times New Roman" w:cs="Times New Roman"/>
          <w:iCs/>
          <w:sz w:val="20"/>
          <w:szCs w:val="20"/>
        </w:rPr>
        <w:t xml:space="preserve">OVA was conducted with the amount of closed questions as the dependent variable, </w:t>
      </w:r>
      <w:r w:rsidR="00C80949" w:rsidRPr="0057532A">
        <w:rPr>
          <w:rFonts w:ascii="Times New Roman" w:hAnsi="Times New Roman" w:cs="Times New Roman"/>
          <w:iCs/>
          <w:sz w:val="20"/>
          <w:szCs w:val="20"/>
        </w:rPr>
        <w:t>whilst controlling for interview length</w:t>
      </w:r>
      <w:r w:rsidR="007C56BC" w:rsidRPr="0057532A">
        <w:rPr>
          <w:rFonts w:ascii="Times New Roman" w:hAnsi="Times New Roman" w:cs="Times New Roman"/>
          <w:iCs/>
          <w:sz w:val="20"/>
          <w:szCs w:val="20"/>
        </w:rPr>
        <w:t>.</w:t>
      </w:r>
      <w:r w:rsidR="00FA5D83" w:rsidRPr="0057532A">
        <w:rPr>
          <w:rFonts w:ascii="Times New Roman" w:hAnsi="Times New Roman" w:cs="Times New Roman"/>
          <w:iCs/>
          <w:sz w:val="20"/>
          <w:szCs w:val="20"/>
        </w:rPr>
        <w:t xml:space="preserve"> There was no significant main effect for participant type, </w:t>
      </w:r>
      <w:r w:rsidR="00FA5D83" w:rsidRPr="0057532A">
        <w:rPr>
          <w:rFonts w:ascii="Times New Roman" w:hAnsi="Times New Roman" w:cs="Times New Roman"/>
          <w:i/>
          <w:iCs/>
          <w:sz w:val="20"/>
          <w:szCs w:val="20"/>
        </w:rPr>
        <w:t xml:space="preserve">F </w:t>
      </w:r>
      <w:r w:rsidR="00FA5D83" w:rsidRPr="0057532A">
        <w:rPr>
          <w:rFonts w:ascii="Times New Roman" w:hAnsi="Times New Roman" w:cs="Times New Roman"/>
          <w:iCs/>
          <w:sz w:val="20"/>
          <w:szCs w:val="20"/>
        </w:rPr>
        <w:t xml:space="preserve">(1, 103) = .78, </w:t>
      </w:r>
      <w:r w:rsidR="00FA5D83" w:rsidRPr="0057532A">
        <w:rPr>
          <w:rFonts w:ascii="Times New Roman" w:hAnsi="Times New Roman" w:cs="Times New Roman"/>
          <w:i/>
          <w:iCs/>
          <w:sz w:val="20"/>
          <w:szCs w:val="20"/>
        </w:rPr>
        <w:t>p</w:t>
      </w:r>
      <w:r w:rsidR="00FA5D83" w:rsidRPr="0057532A">
        <w:rPr>
          <w:rFonts w:ascii="Times New Roman" w:hAnsi="Times New Roman" w:cs="Times New Roman"/>
          <w:iCs/>
          <w:sz w:val="20"/>
          <w:szCs w:val="20"/>
        </w:rPr>
        <w:t xml:space="preserve"> = .38, </w:t>
      </w:r>
      <w:r w:rsidR="00C80949" w:rsidRPr="0057532A">
        <w:rPr>
          <w:rFonts w:ascii="Times New Roman" w:hAnsi="Times New Roman" w:cs="Times New Roman"/>
          <w:color w:val="222222"/>
          <w:sz w:val="20"/>
          <w:szCs w:val="20"/>
        </w:rPr>
        <w:t>η</w:t>
      </w:r>
      <w:r w:rsidR="00C80949" w:rsidRPr="0057532A">
        <w:rPr>
          <w:rFonts w:ascii="Times New Roman" w:hAnsi="Times New Roman" w:cs="Times New Roman"/>
          <w:color w:val="222222"/>
          <w:sz w:val="20"/>
          <w:szCs w:val="20"/>
          <w:vertAlign w:val="subscript"/>
        </w:rPr>
        <w:t>p</w:t>
      </w:r>
      <w:r w:rsidR="00C80949" w:rsidRPr="0057532A">
        <w:rPr>
          <w:rFonts w:ascii="Times New Roman" w:hAnsi="Times New Roman" w:cs="Times New Roman"/>
          <w:color w:val="222222"/>
          <w:sz w:val="20"/>
          <w:szCs w:val="20"/>
          <w:vertAlign w:val="superscript"/>
        </w:rPr>
        <w:t xml:space="preserve">2 </w:t>
      </w:r>
      <w:r w:rsidR="00FA5D83" w:rsidRPr="0057532A">
        <w:rPr>
          <w:rFonts w:ascii="Times New Roman" w:hAnsi="Times New Roman" w:cs="Times New Roman"/>
          <w:iCs/>
          <w:sz w:val="20"/>
          <w:szCs w:val="20"/>
        </w:rPr>
        <w:t xml:space="preserve">= .01. There was a statistically significant main effect for interview type, </w:t>
      </w:r>
      <w:r w:rsidR="00FA5D83" w:rsidRPr="0057532A">
        <w:rPr>
          <w:rFonts w:ascii="Times New Roman" w:hAnsi="Times New Roman" w:cs="Times New Roman"/>
          <w:i/>
          <w:iCs/>
          <w:sz w:val="20"/>
          <w:szCs w:val="20"/>
        </w:rPr>
        <w:t>F</w:t>
      </w:r>
      <w:r w:rsidR="00622B12" w:rsidRPr="0057532A">
        <w:rPr>
          <w:rFonts w:ascii="Times New Roman" w:hAnsi="Times New Roman" w:cs="Times New Roman"/>
          <w:iCs/>
          <w:sz w:val="20"/>
          <w:szCs w:val="20"/>
        </w:rPr>
        <w:t xml:space="preserve"> (1, 10</w:t>
      </w:r>
      <w:r w:rsidR="00FA5D83" w:rsidRPr="0057532A">
        <w:rPr>
          <w:rFonts w:ascii="Times New Roman" w:hAnsi="Times New Roman" w:cs="Times New Roman"/>
          <w:iCs/>
          <w:sz w:val="20"/>
          <w:szCs w:val="20"/>
        </w:rPr>
        <w:t xml:space="preserve">3) = 147.64, </w:t>
      </w:r>
      <w:r w:rsidR="00FA5D83" w:rsidRPr="0057532A">
        <w:rPr>
          <w:rFonts w:ascii="Times New Roman" w:hAnsi="Times New Roman" w:cs="Times New Roman"/>
          <w:i/>
          <w:iCs/>
          <w:sz w:val="20"/>
          <w:szCs w:val="20"/>
        </w:rPr>
        <w:t>p</w:t>
      </w:r>
      <w:r w:rsidR="00FA5D83" w:rsidRPr="0057532A">
        <w:rPr>
          <w:rFonts w:ascii="Times New Roman" w:hAnsi="Times New Roman" w:cs="Times New Roman"/>
          <w:iCs/>
          <w:sz w:val="20"/>
          <w:szCs w:val="20"/>
        </w:rPr>
        <w:t xml:space="preserve"> = &lt; .001, </w:t>
      </w:r>
      <w:r w:rsidR="00C80949" w:rsidRPr="0057532A">
        <w:rPr>
          <w:rFonts w:ascii="Times New Roman" w:hAnsi="Times New Roman" w:cs="Times New Roman"/>
          <w:color w:val="222222"/>
          <w:sz w:val="20"/>
          <w:szCs w:val="20"/>
        </w:rPr>
        <w:t>η</w:t>
      </w:r>
      <w:r w:rsidR="00C80949" w:rsidRPr="0057532A">
        <w:rPr>
          <w:rFonts w:ascii="Times New Roman" w:hAnsi="Times New Roman" w:cs="Times New Roman"/>
          <w:color w:val="222222"/>
          <w:sz w:val="20"/>
          <w:szCs w:val="20"/>
          <w:vertAlign w:val="subscript"/>
        </w:rPr>
        <w:t>p</w:t>
      </w:r>
      <w:r w:rsidR="00C80949" w:rsidRPr="0057532A">
        <w:rPr>
          <w:rFonts w:ascii="Times New Roman" w:hAnsi="Times New Roman" w:cs="Times New Roman"/>
          <w:color w:val="222222"/>
          <w:sz w:val="20"/>
          <w:szCs w:val="20"/>
          <w:vertAlign w:val="superscript"/>
        </w:rPr>
        <w:t xml:space="preserve">2 </w:t>
      </w:r>
      <w:r w:rsidR="00FA5D83" w:rsidRPr="0057532A">
        <w:rPr>
          <w:rFonts w:ascii="Times New Roman" w:hAnsi="Times New Roman" w:cs="Times New Roman"/>
          <w:iCs/>
          <w:sz w:val="20"/>
          <w:szCs w:val="20"/>
        </w:rPr>
        <w:t>= .59. This suggests that the modified interview model contained</w:t>
      </w:r>
      <w:r w:rsidR="00D41419">
        <w:rPr>
          <w:rFonts w:ascii="Times New Roman" w:hAnsi="Times New Roman" w:cs="Times New Roman"/>
          <w:iCs/>
          <w:sz w:val="20"/>
          <w:szCs w:val="20"/>
        </w:rPr>
        <w:t xml:space="preserve"> significantly</w:t>
      </w:r>
      <w:r w:rsidR="00FA5D83" w:rsidRPr="0057532A">
        <w:rPr>
          <w:rFonts w:ascii="Times New Roman" w:hAnsi="Times New Roman" w:cs="Times New Roman"/>
          <w:iCs/>
          <w:sz w:val="20"/>
          <w:szCs w:val="20"/>
        </w:rPr>
        <w:t xml:space="preserve"> more closed questions (mean = </w:t>
      </w:r>
      <w:r w:rsidR="00C80949" w:rsidRPr="0057532A">
        <w:rPr>
          <w:rFonts w:ascii="Times New Roman" w:hAnsi="Times New Roman" w:cs="Times New Roman"/>
          <w:iCs/>
          <w:sz w:val="20"/>
          <w:szCs w:val="20"/>
        </w:rPr>
        <w:t>28.35, SD = 1.02</w:t>
      </w:r>
      <w:r w:rsidR="00FA5D83" w:rsidRPr="0057532A">
        <w:rPr>
          <w:rFonts w:ascii="Times New Roman" w:hAnsi="Times New Roman" w:cs="Times New Roman"/>
          <w:iCs/>
          <w:sz w:val="20"/>
          <w:szCs w:val="20"/>
        </w:rPr>
        <w:t xml:space="preserve">) than the best practice model (mean = </w:t>
      </w:r>
      <w:r w:rsidR="00C80949" w:rsidRPr="0057532A">
        <w:rPr>
          <w:rFonts w:ascii="Times New Roman" w:hAnsi="Times New Roman" w:cs="Times New Roman"/>
          <w:iCs/>
          <w:sz w:val="20"/>
          <w:szCs w:val="20"/>
        </w:rPr>
        <w:t>10.64</w:t>
      </w:r>
      <w:r w:rsidR="00FA5D83" w:rsidRPr="0057532A">
        <w:rPr>
          <w:rFonts w:ascii="Times New Roman" w:hAnsi="Times New Roman" w:cs="Times New Roman"/>
          <w:iCs/>
          <w:sz w:val="20"/>
          <w:szCs w:val="20"/>
        </w:rPr>
        <w:t xml:space="preserve">, SD = </w:t>
      </w:r>
      <w:r w:rsidR="00C80949" w:rsidRPr="0057532A">
        <w:rPr>
          <w:rFonts w:ascii="Times New Roman" w:hAnsi="Times New Roman" w:cs="Times New Roman"/>
          <w:iCs/>
          <w:sz w:val="20"/>
          <w:szCs w:val="20"/>
        </w:rPr>
        <w:t>1.02</w:t>
      </w:r>
      <w:r w:rsidR="00FA5D83" w:rsidRPr="0057532A">
        <w:rPr>
          <w:rFonts w:ascii="Times New Roman" w:hAnsi="Times New Roman" w:cs="Times New Roman"/>
          <w:iCs/>
          <w:sz w:val="20"/>
          <w:szCs w:val="20"/>
        </w:rPr>
        <w:t xml:space="preserve">). There was no significant interaction between participant and interview type, </w:t>
      </w:r>
      <w:r w:rsidR="00FA5D83" w:rsidRPr="0057532A">
        <w:rPr>
          <w:rFonts w:ascii="Times New Roman" w:hAnsi="Times New Roman" w:cs="Times New Roman"/>
          <w:i/>
          <w:iCs/>
          <w:sz w:val="20"/>
          <w:szCs w:val="20"/>
        </w:rPr>
        <w:t>F</w:t>
      </w:r>
      <w:r w:rsidR="00C80949" w:rsidRPr="0057532A">
        <w:rPr>
          <w:rFonts w:ascii="Times New Roman" w:hAnsi="Times New Roman" w:cs="Times New Roman"/>
          <w:iCs/>
          <w:sz w:val="20"/>
          <w:szCs w:val="20"/>
        </w:rPr>
        <w:t xml:space="preserve"> (1, 103) = .20</w:t>
      </w:r>
      <w:r w:rsidR="00FA5D83" w:rsidRPr="0057532A">
        <w:rPr>
          <w:rFonts w:ascii="Times New Roman" w:hAnsi="Times New Roman" w:cs="Times New Roman"/>
          <w:iCs/>
          <w:sz w:val="20"/>
          <w:szCs w:val="20"/>
        </w:rPr>
        <w:t xml:space="preserve">, </w:t>
      </w:r>
      <w:r w:rsidR="00FA5D83" w:rsidRPr="0057532A">
        <w:rPr>
          <w:rFonts w:ascii="Times New Roman" w:hAnsi="Times New Roman" w:cs="Times New Roman"/>
          <w:i/>
          <w:iCs/>
          <w:sz w:val="20"/>
          <w:szCs w:val="20"/>
        </w:rPr>
        <w:t>p</w:t>
      </w:r>
      <w:r w:rsidR="00FA5D83" w:rsidRPr="0057532A">
        <w:rPr>
          <w:rFonts w:ascii="Times New Roman" w:hAnsi="Times New Roman" w:cs="Times New Roman"/>
          <w:iCs/>
          <w:sz w:val="20"/>
          <w:szCs w:val="20"/>
        </w:rPr>
        <w:t xml:space="preserve"> = .66, </w:t>
      </w:r>
      <w:r w:rsidR="00C80949" w:rsidRPr="0057532A">
        <w:rPr>
          <w:rFonts w:ascii="Times New Roman" w:hAnsi="Times New Roman" w:cs="Times New Roman"/>
          <w:color w:val="222222"/>
          <w:sz w:val="20"/>
          <w:szCs w:val="20"/>
        </w:rPr>
        <w:t>η</w:t>
      </w:r>
      <w:r w:rsidR="00C80949" w:rsidRPr="0057532A">
        <w:rPr>
          <w:rFonts w:ascii="Times New Roman" w:hAnsi="Times New Roman" w:cs="Times New Roman"/>
          <w:color w:val="222222"/>
          <w:sz w:val="20"/>
          <w:szCs w:val="20"/>
          <w:vertAlign w:val="subscript"/>
        </w:rPr>
        <w:t>p</w:t>
      </w:r>
      <w:r w:rsidR="00C80949" w:rsidRPr="0057532A">
        <w:rPr>
          <w:rFonts w:ascii="Times New Roman" w:hAnsi="Times New Roman" w:cs="Times New Roman"/>
          <w:color w:val="222222"/>
          <w:sz w:val="20"/>
          <w:szCs w:val="20"/>
          <w:vertAlign w:val="superscript"/>
        </w:rPr>
        <w:t xml:space="preserve">2 </w:t>
      </w:r>
      <w:r w:rsidR="00FA5D83" w:rsidRPr="0057532A">
        <w:rPr>
          <w:rFonts w:ascii="Times New Roman" w:hAnsi="Times New Roman" w:cs="Times New Roman"/>
          <w:iCs/>
          <w:sz w:val="20"/>
          <w:szCs w:val="20"/>
        </w:rPr>
        <w:t>= .002. These analyses confirmed that the two interview types were significantly different to each other in relation to the types of questions featured.</w:t>
      </w:r>
    </w:p>
    <w:p w14:paraId="730D113F" w14:textId="4D544E68" w:rsidR="000650F4" w:rsidRPr="003F69A9" w:rsidRDefault="000650F4" w:rsidP="001A66A3">
      <w:pPr>
        <w:spacing w:line="480" w:lineRule="auto"/>
        <w:rPr>
          <w:rFonts w:ascii="Times New Roman" w:hAnsi="Times New Roman" w:cs="Times New Roman"/>
          <w:b/>
          <w:sz w:val="20"/>
          <w:szCs w:val="20"/>
        </w:rPr>
      </w:pPr>
      <w:r w:rsidRPr="003F69A9">
        <w:rPr>
          <w:rFonts w:ascii="Times New Roman" w:hAnsi="Times New Roman" w:cs="Times New Roman"/>
          <w:b/>
          <w:sz w:val="20"/>
          <w:szCs w:val="20"/>
        </w:rPr>
        <w:lastRenderedPageBreak/>
        <w:t>Best Practice v Modified Interview Model: Amount and Accuracy of Investigation Relevant Information</w:t>
      </w:r>
    </w:p>
    <w:p w14:paraId="16FC3224" w14:textId="77777777" w:rsidR="00686E0D" w:rsidRPr="0057532A" w:rsidRDefault="00FD6FC8" w:rsidP="001A66A3">
      <w:pPr>
        <w:spacing w:line="480" w:lineRule="auto"/>
        <w:rPr>
          <w:rFonts w:ascii="Times New Roman" w:hAnsi="Times New Roman" w:cs="Times New Roman"/>
          <w:iCs/>
          <w:sz w:val="20"/>
          <w:szCs w:val="20"/>
        </w:rPr>
      </w:pPr>
      <w:r w:rsidRPr="0057532A">
        <w:rPr>
          <w:rFonts w:ascii="Times New Roman" w:hAnsi="Times New Roman" w:cs="Times New Roman"/>
          <w:iCs/>
          <w:sz w:val="20"/>
          <w:szCs w:val="20"/>
        </w:rPr>
        <w:t>Analyses focused on the amount</w:t>
      </w:r>
      <w:r w:rsidR="00971D1F" w:rsidRPr="0057532A">
        <w:rPr>
          <w:rFonts w:ascii="Times New Roman" w:hAnsi="Times New Roman" w:cs="Times New Roman"/>
          <w:iCs/>
          <w:sz w:val="20"/>
          <w:szCs w:val="20"/>
        </w:rPr>
        <w:t xml:space="preserve"> and accuracy</w:t>
      </w:r>
      <w:r w:rsidRPr="0057532A">
        <w:rPr>
          <w:rFonts w:ascii="Times New Roman" w:hAnsi="Times New Roman" w:cs="Times New Roman"/>
          <w:iCs/>
          <w:sz w:val="20"/>
          <w:szCs w:val="20"/>
        </w:rPr>
        <w:t xml:space="preserve"> of investigation relevant information obtained from both participant types within the two different interview models. </w:t>
      </w:r>
    </w:p>
    <w:p w14:paraId="3650D14F" w14:textId="0362FE49" w:rsidR="00CF1587" w:rsidRDefault="00971D1F" w:rsidP="00DA3551">
      <w:pPr>
        <w:spacing w:line="480" w:lineRule="auto"/>
        <w:ind w:firstLine="720"/>
        <w:rPr>
          <w:rFonts w:ascii="Times New Roman" w:hAnsi="Times New Roman" w:cs="Times New Roman"/>
          <w:iCs/>
          <w:sz w:val="20"/>
          <w:szCs w:val="20"/>
        </w:rPr>
      </w:pPr>
      <w:r w:rsidRPr="0057532A">
        <w:rPr>
          <w:rFonts w:ascii="Times New Roman" w:hAnsi="Times New Roman" w:cs="Times New Roman"/>
          <w:iCs/>
          <w:sz w:val="20"/>
          <w:szCs w:val="20"/>
        </w:rPr>
        <w:t xml:space="preserve">A 2 (participant type: with/without mental health </w:t>
      </w:r>
      <w:r w:rsidR="00FC77C8" w:rsidRPr="0057532A">
        <w:rPr>
          <w:rFonts w:ascii="Times New Roman" w:hAnsi="Times New Roman" w:cs="Times New Roman"/>
          <w:iCs/>
          <w:sz w:val="20"/>
          <w:szCs w:val="20"/>
        </w:rPr>
        <w:t>conditions</w:t>
      </w:r>
      <w:r w:rsidRPr="0057532A">
        <w:rPr>
          <w:rFonts w:ascii="Times New Roman" w:hAnsi="Times New Roman" w:cs="Times New Roman"/>
          <w:iCs/>
          <w:sz w:val="20"/>
          <w:szCs w:val="20"/>
        </w:rPr>
        <w:t>) x 2 (interview type: best practice/modified interview model) between-subjects AN</w:t>
      </w:r>
      <w:r w:rsidR="00C80949" w:rsidRPr="0057532A">
        <w:rPr>
          <w:rFonts w:ascii="Times New Roman" w:hAnsi="Times New Roman" w:cs="Times New Roman"/>
          <w:iCs/>
          <w:sz w:val="20"/>
          <w:szCs w:val="20"/>
        </w:rPr>
        <w:t>C</w:t>
      </w:r>
      <w:r w:rsidRPr="0057532A">
        <w:rPr>
          <w:rFonts w:ascii="Times New Roman" w:hAnsi="Times New Roman" w:cs="Times New Roman"/>
          <w:iCs/>
          <w:sz w:val="20"/>
          <w:szCs w:val="20"/>
        </w:rPr>
        <w:t xml:space="preserve">OVA was conducted with the overall amount of investigation relevant material as the dependent variable, </w:t>
      </w:r>
      <w:r w:rsidR="00C80949" w:rsidRPr="0057532A">
        <w:rPr>
          <w:rFonts w:ascii="Times New Roman" w:hAnsi="Times New Roman" w:cs="Times New Roman"/>
          <w:iCs/>
          <w:sz w:val="20"/>
          <w:szCs w:val="20"/>
        </w:rPr>
        <w:t>whilst controlling for interview length</w:t>
      </w:r>
      <w:r w:rsidRPr="0057532A">
        <w:rPr>
          <w:rFonts w:ascii="Times New Roman" w:hAnsi="Times New Roman" w:cs="Times New Roman"/>
          <w:iCs/>
          <w:sz w:val="20"/>
          <w:szCs w:val="20"/>
        </w:rPr>
        <w:t xml:space="preserve">. There was no significant main effect for participant type, </w:t>
      </w:r>
      <w:r w:rsidRPr="0057532A">
        <w:rPr>
          <w:rFonts w:ascii="Times New Roman" w:hAnsi="Times New Roman" w:cs="Times New Roman"/>
          <w:i/>
          <w:iCs/>
          <w:sz w:val="20"/>
          <w:szCs w:val="20"/>
        </w:rPr>
        <w:t>F</w:t>
      </w:r>
      <w:r w:rsidRPr="0057532A">
        <w:rPr>
          <w:rFonts w:ascii="Times New Roman" w:hAnsi="Times New Roman" w:cs="Times New Roman"/>
          <w:iCs/>
          <w:sz w:val="20"/>
          <w:szCs w:val="20"/>
        </w:rPr>
        <w:t xml:space="preserve"> (1, 103) = .34, </w:t>
      </w:r>
      <w:r w:rsidRPr="0057532A">
        <w:rPr>
          <w:rFonts w:ascii="Times New Roman" w:hAnsi="Times New Roman" w:cs="Times New Roman"/>
          <w:i/>
          <w:iCs/>
          <w:sz w:val="20"/>
          <w:szCs w:val="20"/>
        </w:rPr>
        <w:t>p</w:t>
      </w:r>
      <w:r w:rsidRPr="0057532A">
        <w:rPr>
          <w:rFonts w:ascii="Times New Roman" w:hAnsi="Times New Roman" w:cs="Times New Roman"/>
          <w:iCs/>
          <w:sz w:val="20"/>
          <w:szCs w:val="20"/>
        </w:rPr>
        <w:t xml:space="preserve"> = </w:t>
      </w:r>
      <w:r w:rsidR="00CC7A32" w:rsidRPr="0057532A">
        <w:rPr>
          <w:rFonts w:ascii="Times New Roman" w:hAnsi="Times New Roman" w:cs="Times New Roman"/>
          <w:iCs/>
          <w:sz w:val="20"/>
          <w:szCs w:val="20"/>
        </w:rPr>
        <w:t xml:space="preserve">.56, </w:t>
      </w:r>
      <w:r w:rsidR="00FC77C8" w:rsidRPr="0057532A">
        <w:rPr>
          <w:rFonts w:ascii="Times New Roman" w:hAnsi="Times New Roman" w:cs="Times New Roman"/>
          <w:color w:val="222222"/>
          <w:sz w:val="20"/>
          <w:szCs w:val="20"/>
        </w:rPr>
        <w:t>η</w:t>
      </w:r>
      <w:r w:rsidR="00FC77C8" w:rsidRPr="0057532A">
        <w:rPr>
          <w:rFonts w:ascii="Times New Roman" w:hAnsi="Times New Roman" w:cs="Times New Roman"/>
          <w:color w:val="222222"/>
          <w:sz w:val="20"/>
          <w:szCs w:val="20"/>
          <w:vertAlign w:val="subscript"/>
        </w:rPr>
        <w:t>p</w:t>
      </w:r>
      <w:r w:rsidR="00FC77C8" w:rsidRPr="0057532A">
        <w:rPr>
          <w:rFonts w:ascii="Times New Roman" w:hAnsi="Times New Roman" w:cs="Times New Roman"/>
          <w:color w:val="222222"/>
          <w:sz w:val="20"/>
          <w:szCs w:val="20"/>
          <w:vertAlign w:val="superscript"/>
        </w:rPr>
        <w:t xml:space="preserve">2 </w:t>
      </w:r>
      <w:r w:rsidR="00CC7A32" w:rsidRPr="0057532A">
        <w:rPr>
          <w:rFonts w:ascii="Times New Roman" w:hAnsi="Times New Roman" w:cs="Times New Roman"/>
          <w:iCs/>
          <w:sz w:val="20"/>
          <w:szCs w:val="20"/>
        </w:rPr>
        <w:t>= .003,</w:t>
      </w:r>
      <w:r w:rsidRPr="0057532A">
        <w:rPr>
          <w:rFonts w:ascii="Times New Roman" w:hAnsi="Times New Roman" w:cs="Times New Roman"/>
          <w:iCs/>
          <w:sz w:val="20"/>
          <w:szCs w:val="20"/>
        </w:rPr>
        <w:t xml:space="preserve"> and no significant main effect for interview</w:t>
      </w:r>
      <w:r w:rsidR="00CC7A32" w:rsidRPr="0057532A">
        <w:rPr>
          <w:rFonts w:ascii="Times New Roman" w:hAnsi="Times New Roman" w:cs="Times New Roman"/>
          <w:iCs/>
          <w:sz w:val="20"/>
          <w:szCs w:val="20"/>
        </w:rPr>
        <w:t xml:space="preserve"> type, </w:t>
      </w:r>
      <w:r w:rsidR="00CC7A32" w:rsidRPr="0057532A">
        <w:rPr>
          <w:rFonts w:ascii="Times New Roman" w:hAnsi="Times New Roman" w:cs="Times New Roman"/>
          <w:i/>
          <w:iCs/>
          <w:sz w:val="20"/>
          <w:szCs w:val="20"/>
        </w:rPr>
        <w:t>F</w:t>
      </w:r>
      <w:r w:rsidR="00CC7A32" w:rsidRPr="0057532A">
        <w:rPr>
          <w:rFonts w:ascii="Times New Roman" w:hAnsi="Times New Roman" w:cs="Times New Roman"/>
          <w:iCs/>
          <w:sz w:val="20"/>
          <w:szCs w:val="20"/>
        </w:rPr>
        <w:t xml:space="preserve"> (1, 103) = 1.29, </w:t>
      </w:r>
      <w:r w:rsidR="00CC7A32" w:rsidRPr="0057532A">
        <w:rPr>
          <w:rFonts w:ascii="Times New Roman" w:hAnsi="Times New Roman" w:cs="Times New Roman"/>
          <w:i/>
          <w:iCs/>
          <w:sz w:val="20"/>
          <w:szCs w:val="20"/>
        </w:rPr>
        <w:t>p</w:t>
      </w:r>
      <w:r w:rsidR="00CC7A32" w:rsidRPr="0057532A">
        <w:rPr>
          <w:rFonts w:ascii="Times New Roman" w:hAnsi="Times New Roman" w:cs="Times New Roman"/>
          <w:iCs/>
          <w:sz w:val="20"/>
          <w:szCs w:val="20"/>
        </w:rPr>
        <w:t xml:space="preserve"> = .26, </w:t>
      </w:r>
      <w:r w:rsidR="00FC77C8" w:rsidRPr="0057532A">
        <w:rPr>
          <w:rFonts w:ascii="Times New Roman" w:hAnsi="Times New Roman" w:cs="Times New Roman"/>
          <w:color w:val="222222"/>
          <w:sz w:val="20"/>
          <w:szCs w:val="20"/>
        </w:rPr>
        <w:t>η</w:t>
      </w:r>
      <w:r w:rsidR="00FC77C8" w:rsidRPr="0057532A">
        <w:rPr>
          <w:rFonts w:ascii="Times New Roman" w:hAnsi="Times New Roman" w:cs="Times New Roman"/>
          <w:color w:val="222222"/>
          <w:sz w:val="20"/>
          <w:szCs w:val="20"/>
          <w:vertAlign w:val="subscript"/>
        </w:rPr>
        <w:t>p</w:t>
      </w:r>
      <w:r w:rsidR="00FC77C8" w:rsidRPr="0057532A">
        <w:rPr>
          <w:rFonts w:ascii="Times New Roman" w:hAnsi="Times New Roman" w:cs="Times New Roman"/>
          <w:color w:val="222222"/>
          <w:sz w:val="20"/>
          <w:szCs w:val="20"/>
          <w:vertAlign w:val="superscript"/>
        </w:rPr>
        <w:t xml:space="preserve">2 </w:t>
      </w:r>
      <w:r w:rsidR="00CC7A32" w:rsidRPr="0057532A">
        <w:rPr>
          <w:rFonts w:ascii="Times New Roman" w:hAnsi="Times New Roman" w:cs="Times New Roman"/>
          <w:iCs/>
          <w:sz w:val="20"/>
          <w:szCs w:val="20"/>
        </w:rPr>
        <w:t xml:space="preserve">= .01. There was a significant interaction between participant type and interview type, </w:t>
      </w:r>
      <w:r w:rsidR="00CC7A32" w:rsidRPr="0057532A">
        <w:rPr>
          <w:rFonts w:ascii="Times New Roman" w:hAnsi="Times New Roman" w:cs="Times New Roman"/>
          <w:i/>
          <w:iCs/>
          <w:sz w:val="20"/>
          <w:szCs w:val="20"/>
        </w:rPr>
        <w:t>F</w:t>
      </w:r>
      <w:r w:rsidR="00CC7A32" w:rsidRPr="0057532A">
        <w:rPr>
          <w:rFonts w:ascii="Times New Roman" w:hAnsi="Times New Roman" w:cs="Times New Roman"/>
          <w:iCs/>
          <w:sz w:val="20"/>
          <w:szCs w:val="20"/>
        </w:rPr>
        <w:t xml:space="preserve"> (1, 103) = 4.40, </w:t>
      </w:r>
      <w:r w:rsidR="00CC7A32" w:rsidRPr="0057532A">
        <w:rPr>
          <w:rFonts w:ascii="Times New Roman" w:hAnsi="Times New Roman" w:cs="Times New Roman"/>
          <w:i/>
          <w:iCs/>
          <w:sz w:val="20"/>
          <w:szCs w:val="20"/>
        </w:rPr>
        <w:t>p</w:t>
      </w:r>
      <w:r w:rsidR="00CC7A32" w:rsidRPr="0057532A">
        <w:rPr>
          <w:rFonts w:ascii="Times New Roman" w:hAnsi="Times New Roman" w:cs="Times New Roman"/>
          <w:iCs/>
          <w:sz w:val="20"/>
          <w:szCs w:val="20"/>
        </w:rPr>
        <w:t xml:space="preserve"> = .</w:t>
      </w:r>
      <w:r w:rsidR="00315F9A" w:rsidRPr="0057532A">
        <w:rPr>
          <w:rFonts w:ascii="Times New Roman" w:hAnsi="Times New Roman" w:cs="Times New Roman"/>
          <w:iCs/>
          <w:sz w:val="20"/>
          <w:szCs w:val="20"/>
        </w:rPr>
        <w:t xml:space="preserve">04, </w:t>
      </w:r>
      <w:r w:rsidR="00FC77C8" w:rsidRPr="0057532A">
        <w:rPr>
          <w:rFonts w:ascii="Times New Roman" w:hAnsi="Times New Roman" w:cs="Times New Roman"/>
          <w:color w:val="222222"/>
          <w:sz w:val="20"/>
          <w:szCs w:val="20"/>
        </w:rPr>
        <w:t>η</w:t>
      </w:r>
      <w:r w:rsidR="00FC77C8" w:rsidRPr="0057532A">
        <w:rPr>
          <w:rFonts w:ascii="Times New Roman" w:hAnsi="Times New Roman" w:cs="Times New Roman"/>
          <w:color w:val="222222"/>
          <w:sz w:val="20"/>
          <w:szCs w:val="20"/>
          <w:vertAlign w:val="subscript"/>
        </w:rPr>
        <w:t>p</w:t>
      </w:r>
      <w:r w:rsidR="00FC77C8" w:rsidRPr="0057532A">
        <w:rPr>
          <w:rFonts w:ascii="Times New Roman" w:hAnsi="Times New Roman" w:cs="Times New Roman"/>
          <w:color w:val="222222"/>
          <w:sz w:val="20"/>
          <w:szCs w:val="20"/>
          <w:vertAlign w:val="superscript"/>
        </w:rPr>
        <w:t xml:space="preserve">2 </w:t>
      </w:r>
      <w:r w:rsidR="00686E0D" w:rsidRPr="0057532A">
        <w:rPr>
          <w:rFonts w:ascii="Times New Roman" w:hAnsi="Times New Roman" w:cs="Times New Roman"/>
          <w:iCs/>
          <w:sz w:val="20"/>
          <w:szCs w:val="20"/>
        </w:rPr>
        <w:t xml:space="preserve">= .04. </w:t>
      </w:r>
      <w:r w:rsidR="00FC77C8" w:rsidRPr="0057532A">
        <w:rPr>
          <w:rFonts w:ascii="Times New Roman" w:hAnsi="Times New Roman" w:cs="Times New Roman"/>
          <w:iCs/>
          <w:sz w:val="20"/>
          <w:szCs w:val="20"/>
        </w:rPr>
        <w:t>Participants with mental health conditions tended to provide more investigation relevant information during the modified interview (mean = 145.86, SD = 7.80) than the best practice interview (mean = 139.02, SD = 7.80). Participants without mental health conditions tended to provide more investigation relevant information during the best practice interview (mean = 150.22, SD = 7.02) when compared to the modified interview (mean = 126.08, SD = 6.90)</w:t>
      </w:r>
      <w:r w:rsidR="00CD0A3C">
        <w:rPr>
          <w:rFonts w:ascii="Times New Roman" w:hAnsi="Times New Roman" w:cs="Times New Roman"/>
          <w:iCs/>
          <w:sz w:val="20"/>
          <w:szCs w:val="20"/>
        </w:rPr>
        <w:t xml:space="preserve">. Simple effects analysis revealed no significant differences in the overall amount of investigation relevant information between the two participant groups in the best practice interview, </w:t>
      </w:r>
      <w:r w:rsidR="00CD0A3C" w:rsidRPr="00DA3551">
        <w:rPr>
          <w:rFonts w:ascii="Times New Roman" w:hAnsi="Times New Roman" w:cs="Times New Roman"/>
          <w:i/>
          <w:sz w:val="20"/>
          <w:szCs w:val="20"/>
        </w:rPr>
        <w:t xml:space="preserve">t </w:t>
      </w:r>
      <w:r w:rsidR="00CD0A3C">
        <w:rPr>
          <w:rFonts w:ascii="Times New Roman" w:hAnsi="Times New Roman" w:cs="Times New Roman"/>
          <w:iCs/>
          <w:sz w:val="20"/>
          <w:szCs w:val="20"/>
        </w:rPr>
        <w:t xml:space="preserve">(52) = .79, </w:t>
      </w:r>
      <w:r w:rsidR="00CD0A3C" w:rsidRPr="00DA3551">
        <w:rPr>
          <w:rFonts w:ascii="Times New Roman" w:hAnsi="Times New Roman" w:cs="Times New Roman"/>
          <w:i/>
          <w:sz w:val="20"/>
          <w:szCs w:val="20"/>
        </w:rPr>
        <w:t>p</w:t>
      </w:r>
      <w:r w:rsidR="00CD0A3C">
        <w:rPr>
          <w:rFonts w:ascii="Times New Roman" w:hAnsi="Times New Roman" w:cs="Times New Roman"/>
          <w:iCs/>
          <w:sz w:val="20"/>
          <w:szCs w:val="20"/>
        </w:rPr>
        <w:t xml:space="preserve"> = .22, or in the modified interview</w:t>
      </w:r>
      <w:r w:rsidR="00584FFE">
        <w:rPr>
          <w:rFonts w:ascii="Times New Roman" w:hAnsi="Times New Roman" w:cs="Times New Roman"/>
          <w:iCs/>
          <w:sz w:val="20"/>
          <w:szCs w:val="20"/>
        </w:rPr>
        <w:t>,</w:t>
      </w:r>
      <w:r w:rsidR="00CD0A3C">
        <w:rPr>
          <w:rFonts w:ascii="Times New Roman" w:hAnsi="Times New Roman" w:cs="Times New Roman"/>
          <w:iCs/>
          <w:sz w:val="20"/>
          <w:szCs w:val="20"/>
        </w:rPr>
        <w:t xml:space="preserve"> </w:t>
      </w:r>
      <w:r w:rsidR="00CD0A3C" w:rsidRPr="00DA3551">
        <w:rPr>
          <w:rFonts w:ascii="Times New Roman" w:hAnsi="Times New Roman" w:cs="Times New Roman"/>
          <w:i/>
          <w:sz w:val="20"/>
          <w:szCs w:val="20"/>
        </w:rPr>
        <w:t xml:space="preserve">t </w:t>
      </w:r>
      <w:r w:rsidR="00CD0A3C">
        <w:rPr>
          <w:rFonts w:ascii="Times New Roman" w:hAnsi="Times New Roman" w:cs="Times New Roman"/>
          <w:iCs/>
          <w:sz w:val="20"/>
          <w:szCs w:val="20"/>
        </w:rPr>
        <w:t>(</w:t>
      </w:r>
      <w:r w:rsidR="00DA3551">
        <w:rPr>
          <w:rFonts w:ascii="Times New Roman" w:hAnsi="Times New Roman" w:cs="Times New Roman"/>
          <w:iCs/>
          <w:sz w:val="20"/>
          <w:szCs w:val="20"/>
        </w:rPr>
        <w:t xml:space="preserve">52) = 1.70, </w:t>
      </w:r>
      <w:r w:rsidR="00DA3551" w:rsidRPr="00DA3551">
        <w:rPr>
          <w:rFonts w:ascii="Times New Roman" w:hAnsi="Times New Roman" w:cs="Times New Roman"/>
          <w:i/>
          <w:sz w:val="20"/>
          <w:szCs w:val="20"/>
        </w:rPr>
        <w:t>p</w:t>
      </w:r>
      <w:r w:rsidR="00DA3551">
        <w:rPr>
          <w:rFonts w:ascii="Times New Roman" w:hAnsi="Times New Roman" w:cs="Times New Roman"/>
          <w:iCs/>
          <w:sz w:val="20"/>
          <w:szCs w:val="20"/>
        </w:rPr>
        <w:t xml:space="preserve"> = .99 (see Figure 1).</w:t>
      </w:r>
    </w:p>
    <w:p w14:paraId="51833748" w14:textId="31ECA5F7" w:rsidR="00DA3551" w:rsidRDefault="00DA3551" w:rsidP="00DA3551">
      <w:pPr>
        <w:spacing w:line="480" w:lineRule="auto"/>
        <w:rPr>
          <w:rFonts w:ascii="Times New Roman" w:hAnsi="Times New Roman" w:cs="Times New Roman"/>
          <w:iCs/>
          <w:sz w:val="20"/>
          <w:szCs w:val="20"/>
        </w:rPr>
      </w:pPr>
    </w:p>
    <w:p w14:paraId="5EA7C248" w14:textId="0D5ACC83" w:rsidR="00DA3551" w:rsidRDefault="00DA3551" w:rsidP="00DA3551">
      <w:pPr>
        <w:spacing w:line="480" w:lineRule="auto"/>
        <w:rPr>
          <w:rFonts w:ascii="Times New Roman" w:hAnsi="Times New Roman" w:cs="Times New Roman"/>
          <w:iCs/>
          <w:sz w:val="20"/>
          <w:szCs w:val="20"/>
        </w:rPr>
      </w:pPr>
      <w:r>
        <w:rPr>
          <w:rFonts w:ascii="Times New Roman" w:hAnsi="Times New Roman" w:cs="Times New Roman"/>
          <w:iCs/>
          <w:sz w:val="20"/>
          <w:szCs w:val="20"/>
        </w:rPr>
        <w:t xml:space="preserve">Figure 1 to go here. </w:t>
      </w:r>
    </w:p>
    <w:p w14:paraId="6F6467B2" w14:textId="77777777" w:rsidR="00DA3551" w:rsidRPr="0057532A" w:rsidRDefault="00DA3551" w:rsidP="00DA3551">
      <w:pPr>
        <w:spacing w:line="480" w:lineRule="auto"/>
        <w:rPr>
          <w:rFonts w:ascii="Times New Roman" w:hAnsi="Times New Roman" w:cs="Times New Roman"/>
          <w:iCs/>
          <w:sz w:val="20"/>
          <w:szCs w:val="20"/>
        </w:rPr>
      </w:pPr>
    </w:p>
    <w:p w14:paraId="655CD466" w14:textId="7B1AFB7B" w:rsidR="00DA3551" w:rsidRPr="00B67B78" w:rsidRDefault="006B3DF9" w:rsidP="00B67B78">
      <w:pPr>
        <w:spacing w:line="480" w:lineRule="auto"/>
        <w:ind w:firstLine="720"/>
        <w:rPr>
          <w:rFonts w:ascii="Times New Roman" w:hAnsi="Times New Roman" w:cs="Times New Roman"/>
          <w:color w:val="00B050"/>
          <w:sz w:val="20"/>
          <w:szCs w:val="20"/>
        </w:rPr>
      </w:pPr>
      <w:r w:rsidRPr="0057532A">
        <w:rPr>
          <w:rFonts w:ascii="Times New Roman" w:hAnsi="Times New Roman" w:cs="Times New Roman"/>
          <w:iCs/>
          <w:sz w:val="20"/>
          <w:szCs w:val="20"/>
        </w:rPr>
        <w:t xml:space="preserve">The accuracy of the investigation relevant information obtained from participants with/without mental health conditions from the two different interview models was also examined. A 2 (participant type: with/without mental health conditions) x 2 (interview type: best practice/modified interview model) between-subjects ANCOVA was conducted with the overall amount of correct information as the dependent variable, whilst controlling for interview length. </w:t>
      </w:r>
      <w:r w:rsidR="004547DA" w:rsidRPr="0057532A">
        <w:rPr>
          <w:rFonts w:ascii="Times New Roman" w:hAnsi="Times New Roman" w:cs="Times New Roman"/>
          <w:iCs/>
          <w:sz w:val="20"/>
          <w:szCs w:val="20"/>
        </w:rPr>
        <w:t xml:space="preserve">There was no significant main effect for participant type, </w:t>
      </w:r>
      <w:r w:rsidR="004547DA" w:rsidRPr="0057532A">
        <w:rPr>
          <w:rFonts w:ascii="Times New Roman" w:hAnsi="Times New Roman" w:cs="Times New Roman"/>
          <w:i/>
          <w:iCs/>
          <w:sz w:val="20"/>
          <w:szCs w:val="20"/>
        </w:rPr>
        <w:t>F</w:t>
      </w:r>
      <w:r w:rsidR="004547DA" w:rsidRPr="0057532A">
        <w:rPr>
          <w:rFonts w:ascii="Times New Roman" w:hAnsi="Times New Roman" w:cs="Times New Roman"/>
          <w:iCs/>
          <w:sz w:val="20"/>
          <w:szCs w:val="20"/>
        </w:rPr>
        <w:t xml:space="preserve"> (1, 103) = .40, </w:t>
      </w:r>
      <w:r w:rsidR="004547DA" w:rsidRPr="0057532A">
        <w:rPr>
          <w:rFonts w:ascii="Times New Roman" w:hAnsi="Times New Roman" w:cs="Times New Roman"/>
          <w:i/>
          <w:iCs/>
          <w:sz w:val="20"/>
          <w:szCs w:val="20"/>
        </w:rPr>
        <w:t>p</w:t>
      </w:r>
      <w:r w:rsidR="004547DA" w:rsidRPr="0057532A">
        <w:rPr>
          <w:rFonts w:ascii="Times New Roman" w:hAnsi="Times New Roman" w:cs="Times New Roman"/>
          <w:iCs/>
          <w:sz w:val="20"/>
          <w:szCs w:val="20"/>
        </w:rPr>
        <w:t xml:space="preserve"> = .53, </w:t>
      </w:r>
      <w:r w:rsidR="004547DA" w:rsidRPr="0057532A">
        <w:rPr>
          <w:rFonts w:ascii="Times New Roman" w:hAnsi="Times New Roman" w:cs="Times New Roman"/>
          <w:color w:val="222222"/>
          <w:sz w:val="20"/>
          <w:szCs w:val="20"/>
        </w:rPr>
        <w:t>η</w:t>
      </w:r>
      <w:r w:rsidR="004547DA" w:rsidRPr="0057532A">
        <w:rPr>
          <w:rFonts w:ascii="Times New Roman" w:hAnsi="Times New Roman" w:cs="Times New Roman"/>
          <w:color w:val="222222"/>
          <w:sz w:val="20"/>
          <w:szCs w:val="20"/>
          <w:vertAlign w:val="subscript"/>
        </w:rPr>
        <w:t>p</w:t>
      </w:r>
      <w:r w:rsidR="004547DA" w:rsidRPr="0057532A">
        <w:rPr>
          <w:rFonts w:ascii="Times New Roman" w:hAnsi="Times New Roman" w:cs="Times New Roman"/>
          <w:color w:val="222222"/>
          <w:sz w:val="20"/>
          <w:szCs w:val="20"/>
          <w:vertAlign w:val="superscript"/>
        </w:rPr>
        <w:t xml:space="preserve">2 </w:t>
      </w:r>
      <w:r w:rsidR="004547DA" w:rsidRPr="0057532A">
        <w:rPr>
          <w:rFonts w:ascii="Times New Roman" w:hAnsi="Times New Roman" w:cs="Times New Roman"/>
          <w:color w:val="222222"/>
          <w:sz w:val="20"/>
          <w:szCs w:val="20"/>
        </w:rPr>
        <w:t xml:space="preserve">= .004. There was also no significant main effect for interview type, </w:t>
      </w:r>
      <w:r w:rsidR="004547DA" w:rsidRPr="0057532A">
        <w:rPr>
          <w:rFonts w:ascii="Times New Roman" w:hAnsi="Times New Roman" w:cs="Times New Roman"/>
          <w:i/>
          <w:color w:val="222222"/>
          <w:sz w:val="20"/>
          <w:szCs w:val="20"/>
        </w:rPr>
        <w:t>F</w:t>
      </w:r>
      <w:r w:rsidR="004547DA" w:rsidRPr="0057532A">
        <w:rPr>
          <w:rFonts w:ascii="Times New Roman" w:hAnsi="Times New Roman" w:cs="Times New Roman"/>
          <w:color w:val="222222"/>
          <w:sz w:val="20"/>
          <w:szCs w:val="20"/>
        </w:rPr>
        <w:t xml:space="preserve"> (1, 103) = .31, </w:t>
      </w:r>
      <w:r w:rsidR="004547DA" w:rsidRPr="0057532A">
        <w:rPr>
          <w:rFonts w:ascii="Times New Roman" w:hAnsi="Times New Roman" w:cs="Times New Roman"/>
          <w:i/>
          <w:color w:val="222222"/>
          <w:sz w:val="20"/>
          <w:szCs w:val="20"/>
        </w:rPr>
        <w:t>p</w:t>
      </w:r>
      <w:r w:rsidR="004547DA" w:rsidRPr="0057532A">
        <w:rPr>
          <w:rFonts w:ascii="Times New Roman" w:hAnsi="Times New Roman" w:cs="Times New Roman"/>
          <w:color w:val="222222"/>
          <w:sz w:val="20"/>
          <w:szCs w:val="20"/>
        </w:rPr>
        <w:t xml:space="preserve"> = .58, η</w:t>
      </w:r>
      <w:r w:rsidR="004547DA" w:rsidRPr="0057532A">
        <w:rPr>
          <w:rFonts w:ascii="Times New Roman" w:hAnsi="Times New Roman" w:cs="Times New Roman"/>
          <w:color w:val="222222"/>
          <w:sz w:val="20"/>
          <w:szCs w:val="20"/>
          <w:vertAlign w:val="subscript"/>
        </w:rPr>
        <w:t>p</w:t>
      </w:r>
      <w:r w:rsidR="004547DA" w:rsidRPr="0057532A">
        <w:rPr>
          <w:rFonts w:ascii="Times New Roman" w:hAnsi="Times New Roman" w:cs="Times New Roman"/>
          <w:color w:val="222222"/>
          <w:sz w:val="20"/>
          <w:szCs w:val="20"/>
          <w:vertAlign w:val="superscript"/>
        </w:rPr>
        <w:t>2</w:t>
      </w:r>
      <w:r w:rsidR="004547DA" w:rsidRPr="0057532A">
        <w:rPr>
          <w:rFonts w:ascii="Times New Roman" w:hAnsi="Times New Roman" w:cs="Times New Roman"/>
          <w:color w:val="222222"/>
          <w:sz w:val="20"/>
          <w:szCs w:val="20"/>
        </w:rPr>
        <w:t xml:space="preserve"> = .003. There was a significant interaction between participant type and interview type, </w:t>
      </w:r>
      <w:r w:rsidR="004547DA" w:rsidRPr="0057532A">
        <w:rPr>
          <w:rFonts w:ascii="Times New Roman" w:hAnsi="Times New Roman" w:cs="Times New Roman"/>
          <w:i/>
          <w:color w:val="222222"/>
          <w:sz w:val="20"/>
          <w:szCs w:val="20"/>
        </w:rPr>
        <w:t>F</w:t>
      </w:r>
      <w:r w:rsidR="004547DA" w:rsidRPr="0057532A">
        <w:rPr>
          <w:rFonts w:ascii="Times New Roman" w:hAnsi="Times New Roman" w:cs="Times New Roman"/>
          <w:color w:val="222222"/>
          <w:sz w:val="20"/>
          <w:szCs w:val="20"/>
        </w:rPr>
        <w:t xml:space="preserve"> (1, 103) = 4.89, </w:t>
      </w:r>
      <w:r w:rsidR="004547DA" w:rsidRPr="0057532A">
        <w:rPr>
          <w:rFonts w:ascii="Times New Roman" w:hAnsi="Times New Roman" w:cs="Times New Roman"/>
          <w:i/>
          <w:color w:val="222222"/>
          <w:sz w:val="20"/>
          <w:szCs w:val="20"/>
        </w:rPr>
        <w:t>p</w:t>
      </w:r>
      <w:r w:rsidR="004547DA" w:rsidRPr="0057532A">
        <w:rPr>
          <w:rFonts w:ascii="Times New Roman" w:hAnsi="Times New Roman" w:cs="Times New Roman"/>
          <w:color w:val="222222"/>
          <w:sz w:val="20"/>
          <w:szCs w:val="20"/>
        </w:rPr>
        <w:t xml:space="preserve"> = .03, η</w:t>
      </w:r>
      <w:r w:rsidR="004547DA" w:rsidRPr="0057532A">
        <w:rPr>
          <w:rFonts w:ascii="Times New Roman" w:hAnsi="Times New Roman" w:cs="Times New Roman"/>
          <w:color w:val="222222"/>
          <w:sz w:val="20"/>
          <w:szCs w:val="20"/>
          <w:vertAlign w:val="subscript"/>
        </w:rPr>
        <w:t>p</w:t>
      </w:r>
      <w:r w:rsidR="004547DA" w:rsidRPr="0057532A">
        <w:rPr>
          <w:rFonts w:ascii="Times New Roman" w:hAnsi="Times New Roman" w:cs="Times New Roman"/>
          <w:color w:val="222222"/>
          <w:sz w:val="20"/>
          <w:szCs w:val="20"/>
          <w:vertAlign w:val="superscript"/>
        </w:rPr>
        <w:t>2</w:t>
      </w:r>
      <w:r w:rsidR="004547DA" w:rsidRPr="0057532A">
        <w:rPr>
          <w:rFonts w:ascii="Times New Roman" w:hAnsi="Times New Roman" w:cs="Times New Roman"/>
          <w:color w:val="222222"/>
          <w:sz w:val="20"/>
          <w:szCs w:val="20"/>
        </w:rPr>
        <w:t xml:space="preserve"> = .05. Participants with mental health conditions tended to provide more correct investigation relevant information during the modified interview (mean = 91.41, SD = 1.27) than the best practice interview (mean = </w:t>
      </w:r>
      <w:r w:rsidR="004547DA" w:rsidRPr="0057532A">
        <w:rPr>
          <w:rFonts w:ascii="Times New Roman" w:hAnsi="Times New Roman" w:cs="Times New Roman"/>
          <w:color w:val="222222"/>
          <w:sz w:val="20"/>
          <w:szCs w:val="20"/>
        </w:rPr>
        <w:lastRenderedPageBreak/>
        <w:t>89.49, SD = 1.24). In contrast, participants without mental health conditions tended to provide more correct information during the best practice interview (mean = 92.83, SD = 1.11) than the modified interview (mean = 89.56, SD = 1.10)</w:t>
      </w:r>
      <w:r w:rsidR="00DA3551">
        <w:rPr>
          <w:rFonts w:ascii="Times New Roman" w:hAnsi="Times New Roman" w:cs="Times New Roman"/>
          <w:color w:val="222222"/>
          <w:sz w:val="20"/>
          <w:szCs w:val="20"/>
        </w:rPr>
        <w:t xml:space="preserve">. Simple effects analysis revealed a significant difference in the accuracy of the investigation relevant information obtained between the two groups in the best practice interview, </w:t>
      </w:r>
      <w:r w:rsidR="00DA3551">
        <w:rPr>
          <w:rFonts w:ascii="Times New Roman" w:hAnsi="Times New Roman" w:cs="Times New Roman"/>
          <w:i/>
          <w:iCs/>
          <w:color w:val="222222"/>
          <w:sz w:val="20"/>
          <w:szCs w:val="20"/>
        </w:rPr>
        <w:t>t</w:t>
      </w:r>
      <w:r w:rsidR="00DA3551">
        <w:rPr>
          <w:rFonts w:ascii="Times New Roman" w:hAnsi="Times New Roman" w:cs="Times New Roman"/>
          <w:color w:val="222222"/>
          <w:sz w:val="20"/>
          <w:szCs w:val="20"/>
        </w:rPr>
        <w:t xml:space="preserve"> (52) = 2.76, </w:t>
      </w:r>
      <w:r w:rsidR="00DA3551">
        <w:rPr>
          <w:rFonts w:ascii="Times New Roman" w:hAnsi="Times New Roman" w:cs="Times New Roman"/>
          <w:i/>
          <w:iCs/>
          <w:color w:val="222222"/>
          <w:sz w:val="20"/>
          <w:szCs w:val="20"/>
        </w:rPr>
        <w:t>p</w:t>
      </w:r>
      <w:r w:rsidR="00DA3551">
        <w:rPr>
          <w:rFonts w:ascii="Times New Roman" w:hAnsi="Times New Roman" w:cs="Times New Roman"/>
          <w:color w:val="222222"/>
          <w:sz w:val="20"/>
          <w:szCs w:val="20"/>
        </w:rPr>
        <w:t xml:space="preserve"> = .01. </w:t>
      </w:r>
      <w:r w:rsidR="00B67B78">
        <w:rPr>
          <w:rFonts w:ascii="Times New Roman" w:hAnsi="Times New Roman" w:cs="Times New Roman"/>
          <w:color w:val="00B050"/>
          <w:sz w:val="20"/>
          <w:szCs w:val="20"/>
        </w:rPr>
        <w:t xml:space="preserve">Participants without mental health conditions provided a higher amount of accurate investigation relevant information than those with mental health conditions. </w:t>
      </w:r>
      <w:r w:rsidR="00DA3551">
        <w:rPr>
          <w:rFonts w:ascii="Times New Roman" w:hAnsi="Times New Roman" w:cs="Times New Roman"/>
          <w:color w:val="222222"/>
          <w:sz w:val="20"/>
          <w:szCs w:val="20"/>
        </w:rPr>
        <w:t>However, there was no significant difference in the accuracy of the investigation relevant information obtained between the two groups in the modified interview,</w:t>
      </w:r>
      <w:r w:rsidR="00DA3551">
        <w:rPr>
          <w:rFonts w:ascii="Times New Roman" w:hAnsi="Times New Roman" w:cs="Times New Roman"/>
          <w:i/>
          <w:iCs/>
          <w:color w:val="222222"/>
          <w:sz w:val="20"/>
          <w:szCs w:val="20"/>
        </w:rPr>
        <w:t xml:space="preserve"> t</w:t>
      </w:r>
      <w:r w:rsidR="00DA3551">
        <w:rPr>
          <w:rFonts w:ascii="Times New Roman" w:hAnsi="Times New Roman" w:cs="Times New Roman"/>
          <w:color w:val="222222"/>
          <w:sz w:val="20"/>
          <w:szCs w:val="20"/>
        </w:rPr>
        <w:t xml:space="preserve"> (52) = .93, </w:t>
      </w:r>
      <w:r w:rsidR="00DA3551">
        <w:rPr>
          <w:rFonts w:ascii="Times New Roman" w:hAnsi="Times New Roman" w:cs="Times New Roman"/>
          <w:i/>
          <w:iCs/>
          <w:color w:val="222222"/>
          <w:sz w:val="20"/>
          <w:szCs w:val="20"/>
        </w:rPr>
        <w:t>p</w:t>
      </w:r>
      <w:r w:rsidR="00DA3551">
        <w:rPr>
          <w:rFonts w:ascii="Times New Roman" w:hAnsi="Times New Roman" w:cs="Times New Roman"/>
          <w:color w:val="222222"/>
          <w:sz w:val="20"/>
          <w:szCs w:val="20"/>
        </w:rPr>
        <w:t xml:space="preserve"> = .58 (see Figure 2).</w:t>
      </w:r>
    </w:p>
    <w:p w14:paraId="4F2E47F8" w14:textId="2C47ECA9" w:rsidR="004547DA" w:rsidRPr="0057532A" w:rsidRDefault="004547DA" w:rsidP="004547DA">
      <w:pPr>
        <w:spacing w:line="480" w:lineRule="auto"/>
        <w:rPr>
          <w:rFonts w:ascii="Times New Roman" w:hAnsi="Times New Roman" w:cs="Times New Roman"/>
          <w:color w:val="222222"/>
          <w:sz w:val="20"/>
          <w:szCs w:val="20"/>
        </w:rPr>
      </w:pPr>
    </w:p>
    <w:p w14:paraId="5E4ED514" w14:textId="4B782BF7" w:rsidR="004547DA" w:rsidRPr="0057532A" w:rsidRDefault="004547DA" w:rsidP="004547DA">
      <w:pPr>
        <w:spacing w:line="480" w:lineRule="auto"/>
        <w:rPr>
          <w:rFonts w:ascii="Times New Roman" w:hAnsi="Times New Roman" w:cs="Times New Roman"/>
          <w:iCs/>
          <w:sz w:val="20"/>
          <w:szCs w:val="20"/>
        </w:rPr>
      </w:pPr>
      <w:r w:rsidRPr="0057532A">
        <w:rPr>
          <w:rFonts w:ascii="Times New Roman" w:hAnsi="Times New Roman" w:cs="Times New Roman"/>
          <w:color w:val="222222"/>
          <w:sz w:val="20"/>
          <w:szCs w:val="20"/>
        </w:rPr>
        <w:t xml:space="preserve">Figure </w:t>
      </w:r>
      <w:r w:rsidR="00DA3551">
        <w:rPr>
          <w:rFonts w:ascii="Times New Roman" w:hAnsi="Times New Roman" w:cs="Times New Roman"/>
          <w:color w:val="222222"/>
          <w:sz w:val="20"/>
          <w:szCs w:val="20"/>
        </w:rPr>
        <w:t>2</w:t>
      </w:r>
      <w:r w:rsidRPr="0057532A">
        <w:rPr>
          <w:rFonts w:ascii="Times New Roman" w:hAnsi="Times New Roman" w:cs="Times New Roman"/>
          <w:color w:val="222222"/>
          <w:sz w:val="20"/>
          <w:szCs w:val="20"/>
        </w:rPr>
        <w:t xml:space="preserve"> to go here.</w:t>
      </w:r>
    </w:p>
    <w:p w14:paraId="4E1E2B84" w14:textId="77777777" w:rsidR="004547DA" w:rsidRPr="0057532A" w:rsidRDefault="004547DA" w:rsidP="001A66A3">
      <w:pPr>
        <w:spacing w:line="480" w:lineRule="auto"/>
        <w:rPr>
          <w:rFonts w:ascii="Times New Roman" w:hAnsi="Times New Roman" w:cs="Times New Roman"/>
          <w:b/>
          <w:i/>
          <w:iCs/>
          <w:sz w:val="20"/>
          <w:szCs w:val="20"/>
        </w:rPr>
      </w:pPr>
    </w:p>
    <w:p w14:paraId="4287C416" w14:textId="00E8647F" w:rsidR="000650F4" w:rsidRPr="003F69A9" w:rsidRDefault="000650F4" w:rsidP="001A66A3">
      <w:pPr>
        <w:spacing w:line="480" w:lineRule="auto"/>
        <w:rPr>
          <w:rFonts w:ascii="Times New Roman" w:hAnsi="Times New Roman" w:cs="Times New Roman"/>
          <w:b/>
          <w:sz w:val="20"/>
          <w:szCs w:val="20"/>
        </w:rPr>
      </w:pPr>
      <w:r w:rsidRPr="003F69A9">
        <w:rPr>
          <w:rFonts w:ascii="Times New Roman" w:hAnsi="Times New Roman" w:cs="Times New Roman"/>
          <w:b/>
          <w:sz w:val="20"/>
          <w:szCs w:val="20"/>
        </w:rPr>
        <w:t>Best Practice v Modified Interview Model: Level of Clarifications</w:t>
      </w:r>
    </w:p>
    <w:p w14:paraId="71570020" w14:textId="6729F05A" w:rsidR="00DA3551" w:rsidRPr="00584FFE" w:rsidRDefault="00C06E89" w:rsidP="001A66A3">
      <w:pPr>
        <w:spacing w:line="480" w:lineRule="auto"/>
        <w:rPr>
          <w:rFonts w:ascii="Times New Roman" w:hAnsi="Times New Roman" w:cs="Times New Roman"/>
          <w:color w:val="222222"/>
          <w:sz w:val="20"/>
          <w:szCs w:val="20"/>
        </w:rPr>
      </w:pPr>
      <w:r w:rsidRPr="0057532A">
        <w:rPr>
          <w:rFonts w:ascii="Times New Roman" w:hAnsi="Times New Roman" w:cs="Times New Roman"/>
          <w:iCs/>
          <w:sz w:val="20"/>
          <w:szCs w:val="20"/>
        </w:rPr>
        <w:tab/>
        <w:t>A</w:t>
      </w:r>
      <w:r w:rsidR="00E051B3" w:rsidRPr="0057532A">
        <w:rPr>
          <w:rFonts w:ascii="Times New Roman" w:hAnsi="Times New Roman" w:cs="Times New Roman"/>
          <w:iCs/>
          <w:sz w:val="20"/>
          <w:szCs w:val="20"/>
        </w:rPr>
        <w:t xml:space="preserve"> 2 (participant type: with/without mental health conditions) x 2 (interview type: best practice/modified interview model) between-subjects ANCOVA was conducted with the overall amount of clarifications as the dependent variable, whilst controlling for interview length. There was no significant main effect for participant type, </w:t>
      </w:r>
      <w:r w:rsidR="00E051B3" w:rsidRPr="0057532A">
        <w:rPr>
          <w:rFonts w:ascii="Times New Roman" w:hAnsi="Times New Roman" w:cs="Times New Roman"/>
          <w:i/>
          <w:iCs/>
          <w:sz w:val="20"/>
          <w:szCs w:val="20"/>
        </w:rPr>
        <w:t>F</w:t>
      </w:r>
      <w:r w:rsidR="00E051B3" w:rsidRPr="0057532A">
        <w:rPr>
          <w:rFonts w:ascii="Times New Roman" w:hAnsi="Times New Roman" w:cs="Times New Roman"/>
          <w:iCs/>
          <w:sz w:val="20"/>
          <w:szCs w:val="20"/>
        </w:rPr>
        <w:t xml:space="preserve"> (1, 103) = .01, </w:t>
      </w:r>
      <w:r w:rsidR="00E051B3" w:rsidRPr="0057532A">
        <w:rPr>
          <w:rFonts w:ascii="Times New Roman" w:hAnsi="Times New Roman" w:cs="Times New Roman"/>
          <w:i/>
          <w:iCs/>
          <w:sz w:val="20"/>
          <w:szCs w:val="20"/>
        </w:rPr>
        <w:t>p</w:t>
      </w:r>
      <w:r w:rsidR="00E051B3" w:rsidRPr="0057532A">
        <w:rPr>
          <w:rFonts w:ascii="Times New Roman" w:hAnsi="Times New Roman" w:cs="Times New Roman"/>
          <w:iCs/>
          <w:sz w:val="20"/>
          <w:szCs w:val="20"/>
        </w:rPr>
        <w:t xml:space="preserve"> = .98, </w:t>
      </w:r>
      <w:r w:rsidR="00E051B3" w:rsidRPr="0057532A">
        <w:rPr>
          <w:rFonts w:ascii="Times New Roman" w:hAnsi="Times New Roman" w:cs="Times New Roman"/>
          <w:color w:val="222222"/>
          <w:sz w:val="20"/>
          <w:szCs w:val="20"/>
        </w:rPr>
        <w:t>η</w:t>
      </w:r>
      <w:r w:rsidR="00E051B3" w:rsidRPr="0057532A">
        <w:rPr>
          <w:rFonts w:ascii="Times New Roman" w:hAnsi="Times New Roman" w:cs="Times New Roman"/>
          <w:color w:val="222222"/>
          <w:sz w:val="20"/>
          <w:szCs w:val="20"/>
          <w:vertAlign w:val="subscript"/>
        </w:rPr>
        <w:t>p</w:t>
      </w:r>
      <w:r w:rsidR="00E051B3" w:rsidRPr="0057532A">
        <w:rPr>
          <w:rFonts w:ascii="Times New Roman" w:hAnsi="Times New Roman" w:cs="Times New Roman"/>
          <w:color w:val="222222"/>
          <w:sz w:val="20"/>
          <w:szCs w:val="20"/>
          <w:vertAlign w:val="superscript"/>
        </w:rPr>
        <w:t>2</w:t>
      </w:r>
      <w:r w:rsidR="00E051B3" w:rsidRPr="0057532A">
        <w:rPr>
          <w:rFonts w:ascii="Times New Roman" w:hAnsi="Times New Roman" w:cs="Times New Roman"/>
          <w:color w:val="222222"/>
          <w:sz w:val="20"/>
          <w:szCs w:val="20"/>
        </w:rPr>
        <w:t xml:space="preserve"> = .01 and no significant main effect for interview type, </w:t>
      </w:r>
      <w:r w:rsidR="00E051B3" w:rsidRPr="0057532A">
        <w:rPr>
          <w:rFonts w:ascii="Times New Roman" w:hAnsi="Times New Roman" w:cs="Times New Roman"/>
          <w:i/>
          <w:color w:val="222222"/>
          <w:sz w:val="20"/>
          <w:szCs w:val="20"/>
        </w:rPr>
        <w:t>F</w:t>
      </w:r>
      <w:r w:rsidR="00E051B3" w:rsidRPr="0057532A">
        <w:rPr>
          <w:rFonts w:ascii="Times New Roman" w:hAnsi="Times New Roman" w:cs="Times New Roman"/>
          <w:color w:val="222222"/>
          <w:sz w:val="20"/>
          <w:szCs w:val="20"/>
        </w:rPr>
        <w:t xml:space="preserve"> (1, 103) = .04, </w:t>
      </w:r>
      <w:r w:rsidR="00E051B3" w:rsidRPr="0057532A">
        <w:rPr>
          <w:rFonts w:ascii="Times New Roman" w:hAnsi="Times New Roman" w:cs="Times New Roman"/>
          <w:i/>
          <w:color w:val="222222"/>
          <w:sz w:val="20"/>
          <w:szCs w:val="20"/>
        </w:rPr>
        <w:t>p</w:t>
      </w:r>
      <w:r w:rsidR="00E051B3" w:rsidRPr="0057532A">
        <w:rPr>
          <w:rFonts w:ascii="Times New Roman" w:hAnsi="Times New Roman" w:cs="Times New Roman"/>
          <w:color w:val="222222"/>
          <w:sz w:val="20"/>
          <w:szCs w:val="20"/>
        </w:rPr>
        <w:t xml:space="preserve"> = .84, η</w:t>
      </w:r>
      <w:r w:rsidR="00E051B3" w:rsidRPr="0057532A">
        <w:rPr>
          <w:rFonts w:ascii="Times New Roman" w:hAnsi="Times New Roman" w:cs="Times New Roman"/>
          <w:color w:val="222222"/>
          <w:sz w:val="20"/>
          <w:szCs w:val="20"/>
          <w:vertAlign w:val="subscript"/>
        </w:rPr>
        <w:t>p</w:t>
      </w:r>
      <w:r w:rsidR="00E051B3" w:rsidRPr="0057532A">
        <w:rPr>
          <w:rFonts w:ascii="Times New Roman" w:hAnsi="Times New Roman" w:cs="Times New Roman"/>
          <w:color w:val="222222"/>
          <w:sz w:val="20"/>
          <w:szCs w:val="20"/>
          <w:vertAlign w:val="superscript"/>
        </w:rPr>
        <w:t>2</w:t>
      </w:r>
      <w:r w:rsidR="00E051B3" w:rsidRPr="0057532A">
        <w:rPr>
          <w:rFonts w:ascii="Times New Roman" w:hAnsi="Times New Roman" w:cs="Times New Roman"/>
          <w:color w:val="222222"/>
          <w:sz w:val="20"/>
          <w:szCs w:val="20"/>
        </w:rPr>
        <w:t xml:space="preserve"> = .01. There was a significant interaction between participant type and interview type, </w:t>
      </w:r>
      <w:r w:rsidR="00E051B3" w:rsidRPr="0057532A">
        <w:rPr>
          <w:rFonts w:ascii="Times New Roman" w:hAnsi="Times New Roman" w:cs="Times New Roman"/>
          <w:i/>
          <w:color w:val="222222"/>
          <w:sz w:val="20"/>
          <w:szCs w:val="20"/>
        </w:rPr>
        <w:t>F</w:t>
      </w:r>
      <w:r w:rsidR="00E051B3" w:rsidRPr="0057532A">
        <w:rPr>
          <w:rFonts w:ascii="Times New Roman" w:hAnsi="Times New Roman" w:cs="Times New Roman"/>
          <w:color w:val="222222"/>
          <w:sz w:val="20"/>
          <w:szCs w:val="20"/>
        </w:rPr>
        <w:t xml:space="preserve"> (1, 103) = 4.44, </w:t>
      </w:r>
      <w:r w:rsidR="00E051B3" w:rsidRPr="0057532A">
        <w:rPr>
          <w:rFonts w:ascii="Times New Roman" w:hAnsi="Times New Roman" w:cs="Times New Roman"/>
          <w:i/>
          <w:color w:val="222222"/>
          <w:sz w:val="20"/>
          <w:szCs w:val="20"/>
        </w:rPr>
        <w:t>p</w:t>
      </w:r>
      <w:r w:rsidR="00E051B3" w:rsidRPr="0057532A">
        <w:rPr>
          <w:rFonts w:ascii="Times New Roman" w:hAnsi="Times New Roman" w:cs="Times New Roman"/>
          <w:color w:val="222222"/>
          <w:sz w:val="20"/>
          <w:szCs w:val="20"/>
        </w:rPr>
        <w:t xml:space="preserve"> = .04, η</w:t>
      </w:r>
      <w:r w:rsidR="00E051B3" w:rsidRPr="0057532A">
        <w:rPr>
          <w:rFonts w:ascii="Times New Roman" w:hAnsi="Times New Roman" w:cs="Times New Roman"/>
          <w:color w:val="222222"/>
          <w:sz w:val="20"/>
          <w:szCs w:val="20"/>
          <w:vertAlign w:val="subscript"/>
        </w:rPr>
        <w:t>p</w:t>
      </w:r>
      <w:r w:rsidR="00E051B3" w:rsidRPr="0057532A">
        <w:rPr>
          <w:rFonts w:ascii="Times New Roman" w:hAnsi="Times New Roman" w:cs="Times New Roman"/>
          <w:color w:val="222222"/>
          <w:sz w:val="20"/>
          <w:szCs w:val="20"/>
          <w:vertAlign w:val="superscript"/>
        </w:rPr>
        <w:t>2</w:t>
      </w:r>
      <w:r w:rsidR="00E051B3" w:rsidRPr="0057532A">
        <w:rPr>
          <w:rFonts w:ascii="Times New Roman" w:hAnsi="Times New Roman" w:cs="Times New Roman"/>
          <w:color w:val="222222"/>
          <w:sz w:val="20"/>
          <w:szCs w:val="20"/>
        </w:rPr>
        <w:t xml:space="preserve"> = .04. Participants with mental health conditions</w:t>
      </w:r>
      <w:r w:rsidR="004C167A" w:rsidRPr="0057532A">
        <w:rPr>
          <w:rFonts w:ascii="Times New Roman" w:hAnsi="Times New Roman" w:cs="Times New Roman"/>
          <w:color w:val="222222"/>
          <w:sz w:val="20"/>
          <w:szCs w:val="20"/>
        </w:rPr>
        <w:t xml:space="preserve"> tended to seek more clarification during best practice interviews (mean = 1.42, SD = .25) than the modified interview (mean = .87, SD = .26), whereas participants without mental health conditions tended to seek more clarification during the modified interview (mean = 1.37, SD = .22) than the best practice interview (mean = .92, SD = .23). </w:t>
      </w:r>
      <w:r w:rsidR="00DA3551">
        <w:rPr>
          <w:rFonts w:ascii="Times New Roman" w:hAnsi="Times New Roman" w:cs="Times New Roman"/>
          <w:color w:val="222222"/>
          <w:sz w:val="20"/>
          <w:szCs w:val="20"/>
        </w:rPr>
        <w:t>Simple effects analysis revealed no significant differences in</w:t>
      </w:r>
      <w:r w:rsidR="00584FFE">
        <w:rPr>
          <w:rFonts w:ascii="Times New Roman" w:hAnsi="Times New Roman" w:cs="Times New Roman"/>
          <w:color w:val="222222"/>
          <w:sz w:val="20"/>
          <w:szCs w:val="20"/>
        </w:rPr>
        <w:t xml:space="preserve"> the amount of clarifications between the two groups in the best practice interview, </w:t>
      </w:r>
      <w:r w:rsidR="00584FFE">
        <w:rPr>
          <w:rFonts w:ascii="Times New Roman" w:hAnsi="Times New Roman" w:cs="Times New Roman"/>
          <w:i/>
          <w:iCs/>
          <w:color w:val="222222"/>
          <w:sz w:val="20"/>
          <w:szCs w:val="20"/>
        </w:rPr>
        <w:t>t</w:t>
      </w:r>
      <w:r w:rsidR="00584FFE">
        <w:rPr>
          <w:rFonts w:ascii="Times New Roman" w:hAnsi="Times New Roman" w:cs="Times New Roman"/>
          <w:color w:val="222222"/>
          <w:sz w:val="20"/>
          <w:szCs w:val="20"/>
        </w:rPr>
        <w:t xml:space="preserve"> (52) = 1.03,</w:t>
      </w:r>
      <w:r w:rsidR="00584FFE">
        <w:rPr>
          <w:rFonts w:ascii="Times New Roman" w:hAnsi="Times New Roman" w:cs="Times New Roman"/>
          <w:i/>
          <w:iCs/>
          <w:color w:val="222222"/>
          <w:sz w:val="20"/>
          <w:szCs w:val="20"/>
        </w:rPr>
        <w:t xml:space="preserve"> p</w:t>
      </w:r>
      <w:r w:rsidR="00584FFE">
        <w:rPr>
          <w:rFonts w:ascii="Times New Roman" w:hAnsi="Times New Roman" w:cs="Times New Roman"/>
          <w:color w:val="222222"/>
          <w:sz w:val="20"/>
          <w:szCs w:val="20"/>
        </w:rPr>
        <w:t xml:space="preserve"> = .92, or in the modified interview,</w:t>
      </w:r>
      <w:r w:rsidR="00584FFE">
        <w:rPr>
          <w:rFonts w:ascii="Times New Roman" w:hAnsi="Times New Roman" w:cs="Times New Roman"/>
          <w:i/>
          <w:iCs/>
          <w:color w:val="222222"/>
          <w:sz w:val="20"/>
          <w:szCs w:val="20"/>
        </w:rPr>
        <w:t xml:space="preserve"> t</w:t>
      </w:r>
      <w:r w:rsidR="00584FFE">
        <w:rPr>
          <w:rFonts w:ascii="Times New Roman" w:hAnsi="Times New Roman" w:cs="Times New Roman"/>
          <w:color w:val="222222"/>
          <w:sz w:val="20"/>
          <w:szCs w:val="20"/>
        </w:rPr>
        <w:t xml:space="preserve"> (52) = 1.29, </w:t>
      </w:r>
      <w:r w:rsidR="00584FFE">
        <w:rPr>
          <w:rFonts w:ascii="Times New Roman" w:hAnsi="Times New Roman" w:cs="Times New Roman"/>
          <w:i/>
          <w:iCs/>
          <w:color w:val="222222"/>
          <w:sz w:val="20"/>
          <w:szCs w:val="20"/>
        </w:rPr>
        <w:t>p</w:t>
      </w:r>
      <w:r w:rsidR="00584FFE">
        <w:rPr>
          <w:rFonts w:ascii="Times New Roman" w:hAnsi="Times New Roman" w:cs="Times New Roman"/>
          <w:color w:val="222222"/>
          <w:sz w:val="20"/>
          <w:szCs w:val="20"/>
        </w:rPr>
        <w:t xml:space="preserve"> = .10 (see Figure 3).</w:t>
      </w:r>
    </w:p>
    <w:p w14:paraId="2C45C154" w14:textId="412E879D" w:rsidR="004C167A" w:rsidRPr="0057532A" w:rsidRDefault="004C167A" w:rsidP="001A66A3">
      <w:pPr>
        <w:spacing w:line="480" w:lineRule="auto"/>
        <w:rPr>
          <w:rFonts w:ascii="Times New Roman" w:hAnsi="Times New Roman" w:cs="Times New Roman"/>
          <w:color w:val="222222"/>
          <w:sz w:val="20"/>
          <w:szCs w:val="20"/>
        </w:rPr>
      </w:pPr>
    </w:p>
    <w:p w14:paraId="31156B47" w14:textId="63C1D9DC" w:rsidR="004C167A" w:rsidRPr="0057532A" w:rsidRDefault="004C167A" w:rsidP="001A66A3">
      <w:pPr>
        <w:spacing w:line="480" w:lineRule="auto"/>
        <w:rPr>
          <w:rFonts w:ascii="Times New Roman" w:hAnsi="Times New Roman" w:cs="Times New Roman"/>
          <w:iCs/>
          <w:sz w:val="20"/>
          <w:szCs w:val="20"/>
        </w:rPr>
      </w:pPr>
      <w:r w:rsidRPr="0057532A">
        <w:rPr>
          <w:rFonts w:ascii="Times New Roman" w:hAnsi="Times New Roman" w:cs="Times New Roman"/>
          <w:color w:val="222222"/>
          <w:sz w:val="20"/>
          <w:szCs w:val="20"/>
        </w:rPr>
        <w:t xml:space="preserve">Figure </w:t>
      </w:r>
      <w:r w:rsidR="00584FFE">
        <w:rPr>
          <w:rFonts w:ascii="Times New Roman" w:hAnsi="Times New Roman" w:cs="Times New Roman"/>
          <w:color w:val="222222"/>
          <w:sz w:val="20"/>
          <w:szCs w:val="20"/>
        </w:rPr>
        <w:t>3</w:t>
      </w:r>
      <w:r w:rsidRPr="0057532A">
        <w:rPr>
          <w:rFonts w:ascii="Times New Roman" w:hAnsi="Times New Roman" w:cs="Times New Roman"/>
          <w:color w:val="222222"/>
          <w:sz w:val="20"/>
          <w:szCs w:val="20"/>
        </w:rPr>
        <w:t xml:space="preserve"> to go here.</w:t>
      </w:r>
    </w:p>
    <w:p w14:paraId="11E2E349" w14:textId="48361CCB" w:rsidR="000650F4" w:rsidRPr="0057532A" w:rsidRDefault="000650F4" w:rsidP="001A66A3">
      <w:pPr>
        <w:spacing w:line="480" w:lineRule="auto"/>
        <w:rPr>
          <w:rFonts w:ascii="Times New Roman" w:hAnsi="Times New Roman" w:cs="Times New Roman"/>
          <w:b/>
          <w:iCs/>
          <w:sz w:val="20"/>
          <w:szCs w:val="20"/>
        </w:rPr>
      </w:pPr>
    </w:p>
    <w:p w14:paraId="1D34E6FD" w14:textId="6D51994A" w:rsidR="004C167A" w:rsidRPr="00584FFE" w:rsidRDefault="000650F4" w:rsidP="001A66A3">
      <w:pPr>
        <w:spacing w:line="480" w:lineRule="auto"/>
        <w:rPr>
          <w:rFonts w:ascii="Times New Roman" w:hAnsi="Times New Roman" w:cs="Times New Roman"/>
          <w:b/>
          <w:sz w:val="20"/>
          <w:szCs w:val="20"/>
        </w:rPr>
      </w:pPr>
      <w:r w:rsidRPr="003F69A9">
        <w:rPr>
          <w:rFonts w:ascii="Times New Roman" w:hAnsi="Times New Roman" w:cs="Times New Roman"/>
          <w:b/>
          <w:sz w:val="20"/>
          <w:szCs w:val="20"/>
        </w:rPr>
        <w:t>Best Practice v Modified Interview Model: Instances of Vulnerability</w:t>
      </w:r>
    </w:p>
    <w:p w14:paraId="60D92509" w14:textId="466AFC5B" w:rsidR="004C167A" w:rsidRPr="0057532A" w:rsidRDefault="004C167A" w:rsidP="001A66A3">
      <w:pPr>
        <w:spacing w:line="480" w:lineRule="auto"/>
        <w:rPr>
          <w:rFonts w:ascii="Times New Roman" w:hAnsi="Times New Roman" w:cs="Times New Roman"/>
          <w:iCs/>
          <w:sz w:val="20"/>
          <w:szCs w:val="20"/>
        </w:rPr>
      </w:pPr>
      <w:r w:rsidRPr="0057532A">
        <w:rPr>
          <w:rFonts w:ascii="Times New Roman" w:hAnsi="Times New Roman" w:cs="Times New Roman"/>
          <w:iCs/>
          <w:sz w:val="20"/>
          <w:szCs w:val="20"/>
        </w:rPr>
        <w:lastRenderedPageBreak/>
        <w:tab/>
        <w:t>A 2 (participant type: with/without mental health conditions) x 2 (interview type: best practice/modified interview model) between-subjects ANCOVA was conducted with the overall amount of vulnerability as the dependent variable, whilst controlling for interview length.</w:t>
      </w:r>
      <w:r w:rsidR="00C1361C" w:rsidRPr="0057532A">
        <w:rPr>
          <w:rFonts w:ascii="Times New Roman" w:hAnsi="Times New Roman" w:cs="Times New Roman"/>
          <w:iCs/>
          <w:sz w:val="20"/>
          <w:szCs w:val="20"/>
        </w:rPr>
        <w:t xml:space="preserve"> There was no significant main effect for participant type, </w:t>
      </w:r>
      <w:r w:rsidR="00C1361C" w:rsidRPr="0057532A">
        <w:rPr>
          <w:rFonts w:ascii="Times New Roman" w:hAnsi="Times New Roman" w:cs="Times New Roman"/>
          <w:i/>
          <w:iCs/>
          <w:sz w:val="20"/>
          <w:szCs w:val="20"/>
        </w:rPr>
        <w:t>F</w:t>
      </w:r>
      <w:r w:rsidR="00C1361C" w:rsidRPr="0057532A">
        <w:rPr>
          <w:rFonts w:ascii="Times New Roman" w:hAnsi="Times New Roman" w:cs="Times New Roman"/>
          <w:iCs/>
          <w:sz w:val="20"/>
          <w:szCs w:val="20"/>
        </w:rPr>
        <w:t xml:space="preserve"> (1, 103) = .90, </w:t>
      </w:r>
      <w:r w:rsidR="00C1361C" w:rsidRPr="0057532A">
        <w:rPr>
          <w:rFonts w:ascii="Times New Roman" w:hAnsi="Times New Roman" w:cs="Times New Roman"/>
          <w:i/>
          <w:iCs/>
          <w:sz w:val="20"/>
          <w:szCs w:val="20"/>
        </w:rPr>
        <w:t>p</w:t>
      </w:r>
      <w:r w:rsidR="00C1361C" w:rsidRPr="0057532A">
        <w:rPr>
          <w:rFonts w:ascii="Times New Roman" w:hAnsi="Times New Roman" w:cs="Times New Roman"/>
          <w:iCs/>
          <w:sz w:val="20"/>
          <w:szCs w:val="20"/>
        </w:rPr>
        <w:t xml:space="preserve"> = .35, </w:t>
      </w:r>
      <w:r w:rsidR="00C1361C" w:rsidRPr="0057532A">
        <w:rPr>
          <w:rFonts w:ascii="Times New Roman" w:hAnsi="Times New Roman" w:cs="Times New Roman"/>
          <w:color w:val="222222"/>
          <w:sz w:val="20"/>
          <w:szCs w:val="20"/>
        </w:rPr>
        <w:t>η</w:t>
      </w:r>
      <w:r w:rsidR="00C1361C" w:rsidRPr="0057532A">
        <w:rPr>
          <w:rFonts w:ascii="Times New Roman" w:hAnsi="Times New Roman" w:cs="Times New Roman"/>
          <w:color w:val="222222"/>
          <w:sz w:val="20"/>
          <w:szCs w:val="20"/>
          <w:vertAlign w:val="subscript"/>
        </w:rPr>
        <w:t>p</w:t>
      </w:r>
      <w:r w:rsidR="00C1361C" w:rsidRPr="0057532A">
        <w:rPr>
          <w:rFonts w:ascii="Times New Roman" w:hAnsi="Times New Roman" w:cs="Times New Roman"/>
          <w:color w:val="222222"/>
          <w:sz w:val="20"/>
          <w:szCs w:val="20"/>
          <w:vertAlign w:val="superscript"/>
        </w:rPr>
        <w:t>2</w:t>
      </w:r>
      <w:r w:rsidR="00C1361C" w:rsidRPr="0057532A">
        <w:rPr>
          <w:rFonts w:ascii="Times New Roman" w:hAnsi="Times New Roman" w:cs="Times New Roman"/>
          <w:color w:val="222222"/>
          <w:sz w:val="20"/>
          <w:szCs w:val="20"/>
        </w:rPr>
        <w:t xml:space="preserve"> = .01, and no significant main effect for interview type, </w:t>
      </w:r>
      <w:r w:rsidR="00C1361C" w:rsidRPr="0057532A">
        <w:rPr>
          <w:rFonts w:ascii="Times New Roman" w:hAnsi="Times New Roman" w:cs="Times New Roman"/>
          <w:i/>
          <w:color w:val="222222"/>
          <w:sz w:val="20"/>
          <w:szCs w:val="20"/>
        </w:rPr>
        <w:t>F</w:t>
      </w:r>
      <w:r w:rsidR="00C1361C" w:rsidRPr="0057532A">
        <w:rPr>
          <w:rFonts w:ascii="Times New Roman" w:hAnsi="Times New Roman" w:cs="Times New Roman"/>
          <w:color w:val="222222"/>
          <w:sz w:val="20"/>
          <w:szCs w:val="20"/>
        </w:rPr>
        <w:t xml:space="preserve"> (1, 103) = .45, </w:t>
      </w:r>
      <w:r w:rsidR="00C1361C" w:rsidRPr="0057532A">
        <w:rPr>
          <w:rFonts w:ascii="Times New Roman" w:hAnsi="Times New Roman" w:cs="Times New Roman"/>
          <w:i/>
          <w:color w:val="222222"/>
          <w:sz w:val="20"/>
          <w:szCs w:val="20"/>
        </w:rPr>
        <w:t>p</w:t>
      </w:r>
      <w:r w:rsidR="00C1361C" w:rsidRPr="0057532A">
        <w:rPr>
          <w:rFonts w:ascii="Times New Roman" w:hAnsi="Times New Roman" w:cs="Times New Roman"/>
          <w:color w:val="222222"/>
          <w:sz w:val="20"/>
          <w:szCs w:val="20"/>
        </w:rPr>
        <w:t xml:space="preserve"> = .51, η</w:t>
      </w:r>
      <w:r w:rsidR="00C1361C" w:rsidRPr="0057532A">
        <w:rPr>
          <w:rFonts w:ascii="Times New Roman" w:hAnsi="Times New Roman" w:cs="Times New Roman"/>
          <w:color w:val="222222"/>
          <w:sz w:val="20"/>
          <w:szCs w:val="20"/>
          <w:vertAlign w:val="subscript"/>
        </w:rPr>
        <w:t>p</w:t>
      </w:r>
      <w:r w:rsidR="00C1361C" w:rsidRPr="0057532A">
        <w:rPr>
          <w:rFonts w:ascii="Times New Roman" w:hAnsi="Times New Roman" w:cs="Times New Roman"/>
          <w:color w:val="222222"/>
          <w:sz w:val="20"/>
          <w:szCs w:val="20"/>
          <w:vertAlign w:val="superscript"/>
        </w:rPr>
        <w:t>2</w:t>
      </w:r>
      <w:r w:rsidR="00C1361C" w:rsidRPr="0057532A">
        <w:rPr>
          <w:rFonts w:ascii="Times New Roman" w:hAnsi="Times New Roman" w:cs="Times New Roman"/>
          <w:color w:val="222222"/>
          <w:sz w:val="20"/>
          <w:szCs w:val="20"/>
        </w:rPr>
        <w:t xml:space="preserve"> = .01. In addition, there was no significant interaction between participant type and interview type, </w:t>
      </w:r>
      <w:r w:rsidR="00C1361C" w:rsidRPr="0057532A">
        <w:rPr>
          <w:rFonts w:ascii="Times New Roman" w:hAnsi="Times New Roman" w:cs="Times New Roman"/>
          <w:i/>
          <w:color w:val="222222"/>
          <w:sz w:val="20"/>
          <w:szCs w:val="20"/>
        </w:rPr>
        <w:t>F</w:t>
      </w:r>
      <w:r w:rsidR="00C1361C" w:rsidRPr="0057532A">
        <w:rPr>
          <w:rFonts w:ascii="Times New Roman" w:hAnsi="Times New Roman" w:cs="Times New Roman"/>
          <w:color w:val="222222"/>
          <w:sz w:val="20"/>
          <w:szCs w:val="20"/>
        </w:rPr>
        <w:t xml:space="preserve"> (1, 103) = .51, </w:t>
      </w:r>
      <w:r w:rsidR="00C1361C" w:rsidRPr="0057532A">
        <w:rPr>
          <w:rFonts w:ascii="Times New Roman" w:hAnsi="Times New Roman" w:cs="Times New Roman"/>
          <w:i/>
          <w:color w:val="222222"/>
          <w:sz w:val="20"/>
          <w:szCs w:val="20"/>
        </w:rPr>
        <w:t>p</w:t>
      </w:r>
      <w:r w:rsidR="00C1361C" w:rsidRPr="0057532A">
        <w:rPr>
          <w:rFonts w:ascii="Times New Roman" w:hAnsi="Times New Roman" w:cs="Times New Roman"/>
          <w:color w:val="222222"/>
          <w:sz w:val="20"/>
          <w:szCs w:val="20"/>
        </w:rPr>
        <w:t xml:space="preserve"> = .48, η</w:t>
      </w:r>
      <w:r w:rsidR="00C1361C" w:rsidRPr="0057532A">
        <w:rPr>
          <w:rFonts w:ascii="Times New Roman" w:hAnsi="Times New Roman" w:cs="Times New Roman"/>
          <w:color w:val="222222"/>
          <w:sz w:val="20"/>
          <w:szCs w:val="20"/>
          <w:vertAlign w:val="subscript"/>
        </w:rPr>
        <w:t>p</w:t>
      </w:r>
      <w:r w:rsidR="00C1361C" w:rsidRPr="0057532A">
        <w:rPr>
          <w:rFonts w:ascii="Times New Roman" w:hAnsi="Times New Roman" w:cs="Times New Roman"/>
          <w:color w:val="222222"/>
          <w:sz w:val="20"/>
          <w:szCs w:val="20"/>
          <w:vertAlign w:val="superscript"/>
        </w:rPr>
        <w:t>2</w:t>
      </w:r>
      <w:r w:rsidR="00C1361C" w:rsidRPr="0057532A">
        <w:rPr>
          <w:rFonts w:ascii="Times New Roman" w:hAnsi="Times New Roman" w:cs="Times New Roman"/>
          <w:color w:val="222222"/>
          <w:sz w:val="20"/>
          <w:szCs w:val="20"/>
        </w:rPr>
        <w:t xml:space="preserve"> = .01. </w:t>
      </w:r>
    </w:p>
    <w:p w14:paraId="6D210E37" w14:textId="77777777" w:rsidR="000650F4" w:rsidRPr="0057532A" w:rsidRDefault="000650F4" w:rsidP="001A66A3">
      <w:pPr>
        <w:spacing w:line="480" w:lineRule="auto"/>
        <w:rPr>
          <w:rFonts w:ascii="Times New Roman" w:hAnsi="Times New Roman" w:cs="Times New Roman"/>
          <w:bCs/>
          <w:sz w:val="20"/>
          <w:szCs w:val="20"/>
        </w:rPr>
      </w:pPr>
    </w:p>
    <w:p w14:paraId="015DED28" w14:textId="500AD414" w:rsidR="001C6C9D" w:rsidRPr="0057532A" w:rsidRDefault="001C6C9D">
      <w:pPr>
        <w:rPr>
          <w:rFonts w:ascii="Times New Roman" w:hAnsi="Times New Roman" w:cs="Times New Roman"/>
          <w:b/>
          <w:sz w:val="20"/>
          <w:szCs w:val="20"/>
        </w:rPr>
      </w:pPr>
      <w:r w:rsidRPr="0057532A">
        <w:rPr>
          <w:rFonts w:ascii="Times New Roman" w:hAnsi="Times New Roman" w:cs="Times New Roman"/>
          <w:b/>
          <w:sz w:val="20"/>
          <w:szCs w:val="20"/>
        </w:rPr>
        <w:br w:type="page"/>
      </w:r>
    </w:p>
    <w:p w14:paraId="6440AE1B" w14:textId="515EB06D" w:rsidR="001C6C9D" w:rsidRPr="0057532A" w:rsidRDefault="001C6C9D" w:rsidP="003F69A9">
      <w:pPr>
        <w:spacing w:line="480" w:lineRule="auto"/>
        <w:jc w:val="center"/>
        <w:rPr>
          <w:rFonts w:ascii="Times New Roman" w:hAnsi="Times New Roman" w:cs="Times New Roman"/>
          <w:b/>
          <w:sz w:val="20"/>
          <w:szCs w:val="20"/>
        </w:rPr>
      </w:pPr>
      <w:r w:rsidRPr="0057532A">
        <w:rPr>
          <w:rFonts w:ascii="Times New Roman" w:hAnsi="Times New Roman" w:cs="Times New Roman"/>
          <w:b/>
          <w:sz w:val="20"/>
          <w:szCs w:val="20"/>
        </w:rPr>
        <w:lastRenderedPageBreak/>
        <w:t>Discussion</w:t>
      </w:r>
    </w:p>
    <w:p w14:paraId="0340B284" w14:textId="6E728F03" w:rsidR="00002A0D" w:rsidRPr="0057532A" w:rsidRDefault="00002A0D"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 xml:space="preserve">The current study aimed to </w:t>
      </w:r>
      <w:r w:rsidR="0043633D" w:rsidRPr="0057532A">
        <w:rPr>
          <w:rFonts w:ascii="Times New Roman" w:hAnsi="Times New Roman" w:cs="Times New Roman"/>
          <w:sz w:val="20"/>
          <w:szCs w:val="20"/>
        </w:rPr>
        <w:t>build upon Farrugia and</w:t>
      </w:r>
      <w:r w:rsidR="00444C7D" w:rsidRPr="0057532A">
        <w:rPr>
          <w:rFonts w:ascii="Times New Roman" w:hAnsi="Times New Roman" w:cs="Times New Roman"/>
          <w:sz w:val="20"/>
          <w:szCs w:val="20"/>
        </w:rPr>
        <w:t xml:space="preserve"> Gabbert’s (2019) previous work by </w:t>
      </w:r>
      <w:r w:rsidRPr="0057532A">
        <w:rPr>
          <w:rFonts w:ascii="Times New Roman" w:hAnsi="Times New Roman" w:cs="Times New Roman"/>
          <w:sz w:val="20"/>
          <w:szCs w:val="20"/>
        </w:rPr>
        <w:t>experimentally test</w:t>
      </w:r>
      <w:r w:rsidR="00D92DEA" w:rsidRPr="0057532A">
        <w:rPr>
          <w:rFonts w:ascii="Times New Roman" w:hAnsi="Times New Roman" w:cs="Times New Roman"/>
          <w:sz w:val="20"/>
          <w:szCs w:val="20"/>
        </w:rPr>
        <w:t>ing</w:t>
      </w:r>
      <w:r w:rsidRPr="0057532A">
        <w:rPr>
          <w:rFonts w:ascii="Times New Roman" w:hAnsi="Times New Roman" w:cs="Times New Roman"/>
          <w:sz w:val="20"/>
          <w:szCs w:val="20"/>
        </w:rPr>
        <w:t xml:space="preserve"> two different interview models (best practice and a modified interview) with a vulnerable group of individuals to explore which would elicit the most</w:t>
      </w:r>
      <w:r w:rsidR="0084615F">
        <w:rPr>
          <w:rFonts w:ascii="Times New Roman" w:hAnsi="Times New Roman" w:cs="Times New Roman"/>
          <w:sz w:val="20"/>
          <w:szCs w:val="20"/>
        </w:rPr>
        <w:t>,</w:t>
      </w:r>
      <w:r w:rsidRPr="0057532A">
        <w:rPr>
          <w:rFonts w:ascii="Times New Roman" w:hAnsi="Times New Roman" w:cs="Times New Roman"/>
          <w:sz w:val="20"/>
          <w:szCs w:val="20"/>
        </w:rPr>
        <w:t xml:space="preserve"> and the most accurate</w:t>
      </w:r>
      <w:r w:rsidR="0084615F">
        <w:rPr>
          <w:rFonts w:ascii="Times New Roman" w:hAnsi="Times New Roman" w:cs="Times New Roman"/>
          <w:sz w:val="20"/>
          <w:szCs w:val="20"/>
        </w:rPr>
        <w:t>,</w:t>
      </w:r>
      <w:r w:rsidRPr="0057532A">
        <w:rPr>
          <w:rFonts w:ascii="Times New Roman" w:hAnsi="Times New Roman" w:cs="Times New Roman"/>
          <w:sz w:val="20"/>
          <w:szCs w:val="20"/>
        </w:rPr>
        <w:t xml:space="preserve"> investigation relevant information. Our results challenge what currently constitutes best practice when interviewing vulnerable suspects. </w:t>
      </w:r>
    </w:p>
    <w:p w14:paraId="38A3273B" w14:textId="383E692D" w:rsidR="000020E9" w:rsidRPr="0057532A" w:rsidRDefault="00002A0D"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ab/>
        <w:t xml:space="preserve">Participants with mental health conditions tended to provide more investigation relevant information </w:t>
      </w:r>
      <w:r w:rsidR="00F973AD" w:rsidRPr="0057532A">
        <w:rPr>
          <w:rFonts w:ascii="Times New Roman" w:hAnsi="Times New Roman" w:cs="Times New Roman"/>
          <w:sz w:val="20"/>
          <w:szCs w:val="20"/>
        </w:rPr>
        <w:t>during the modified interview than the best practice interview, thus showing support for our first hypothesis. In addition, this vulnerable participant group also provided</w:t>
      </w:r>
      <w:r w:rsidRPr="0057532A">
        <w:rPr>
          <w:rFonts w:ascii="Times New Roman" w:hAnsi="Times New Roman" w:cs="Times New Roman"/>
          <w:sz w:val="20"/>
          <w:szCs w:val="20"/>
        </w:rPr>
        <w:t xml:space="preserve"> more accurate information during the modified interview than the best practice</w:t>
      </w:r>
      <w:r w:rsidR="00F973AD" w:rsidRPr="0057532A">
        <w:rPr>
          <w:rFonts w:ascii="Times New Roman" w:hAnsi="Times New Roman" w:cs="Times New Roman"/>
          <w:sz w:val="20"/>
          <w:szCs w:val="20"/>
        </w:rPr>
        <w:t xml:space="preserve"> </w:t>
      </w:r>
      <w:r w:rsidR="00D92DEA" w:rsidRPr="0057532A">
        <w:rPr>
          <w:rFonts w:ascii="Times New Roman" w:hAnsi="Times New Roman" w:cs="Times New Roman"/>
          <w:sz w:val="20"/>
          <w:szCs w:val="20"/>
        </w:rPr>
        <w:t xml:space="preserve">interview </w:t>
      </w:r>
      <w:r w:rsidR="00F973AD" w:rsidRPr="0057532A">
        <w:rPr>
          <w:rFonts w:ascii="Times New Roman" w:hAnsi="Times New Roman" w:cs="Times New Roman"/>
          <w:sz w:val="20"/>
          <w:szCs w:val="20"/>
        </w:rPr>
        <w:t>and sought more clarification during best practice interviews, showing support for our second hypothesis</w:t>
      </w:r>
      <w:r w:rsidRPr="0057532A">
        <w:rPr>
          <w:rFonts w:ascii="Times New Roman" w:hAnsi="Times New Roman" w:cs="Times New Roman"/>
          <w:sz w:val="20"/>
          <w:szCs w:val="20"/>
        </w:rPr>
        <w:t xml:space="preserve">. Investigative interviewing is a complex task and given the </w:t>
      </w:r>
      <w:r w:rsidR="00F973AD" w:rsidRPr="0057532A">
        <w:rPr>
          <w:rFonts w:ascii="Times New Roman" w:hAnsi="Times New Roman" w:cs="Times New Roman"/>
          <w:sz w:val="20"/>
          <w:szCs w:val="20"/>
        </w:rPr>
        <w:t xml:space="preserve">introduction of legislation (PACE; Home Office, 2008) and the </w:t>
      </w:r>
      <w:r w:rsidRPr="0057532A">
        <w:rPr>
          <w:rFonts w:ascii="Times New Roman" w:hAnsi="Times New Roman" w:cs="Times New Roman"/>
          <w:sz w:val="20"/>
          <w:szCs w:val="20"/>
        </w:rPr>
        <w:t>development of the PEACE model in recent decades (Williamson, 2006), the onus is now on obtaining accurate and reliable information (Clarke &amp; Milne</w:t>
      </w:r>
      <w:r w:rsidR="00890C08">
        <w:rPr>
          <w:rFonts w:ascii="Times New Roman" w:hAnsi="Times New Roman" w:cs="Times New Roman"/>
          <w:sz w:val="20"/>
          <w:szCs w:val="20"/>
        </w:rPr>
        <w:t>,</w:t>
      </w:r>
      <w:r w:rsidR="0043633D" w:rsidRPr="0057532A">
        <w:rPr>
          <w:rFonts w:ascii="Times New Roman" w:hAnsi="Times New Roman" w:cs="Times New Roman"/>
          <w:sz w:val="20"/>
          <w:szCs w:val="20"/>
        </w:rPr>
        <w:t xml:space="preserve"> 2015</w:t>
      </w:r>
      <w:r w:rsidR="00890C08">
        <w:rPr>
          <w:rFonts w:ascii="Times New Roman" w:hAnsi="Times New Roman" w:cs="Times New Roman"/>
          <w:sz w:val="20"/>
          <w:szCs w:val="20"/>
        </w:rPr>
        <w:t>;</w:t>
      </w:r>
      <w:r w:rsidRPr="0057532A">
        <w:rPr>
          <w:rFonts w:ascii="Times New Roman" w:hAnsi="Times New Roman" w:cs="Times New Roman"/>
          <w:sz w:val="20"/>
          <w:szCs w:val="20"/>
        </w:rPr>
        <w:t xml:space="preserve"> Farrugia &amp; Gabbert, 2019; Oxburgh et al., 201</w:t>
      </w:r>
      <w:r w:rsidR="0043633D" w:rsidRPr="0057532A">
        <w:rPr>
          <w:rFonts w:ascii="Times New Roman" w:hAnsi="Times New Roman" w:cs="Times New Roman"/>
          <w:sz w:val="20"/>
          <w:szCs w:val="20"/>
        </w:rPr>
        <w:t>0</w:t>
      </w:r>
      <w:r w:rsidRPr="0057532A">
        <w:rPr>
          <w:rFonts w:ascii="Times New Roman" w:hAnsi="Times New Roman" w:cs="Times New Roman"/>
          <w:sz w:val="20"/>
          <w:szCs w:val="20"/>
        </w:rPr>
        <w:t>)</w:t>
      </w:r>
      <w:r w:rsidR="00F973AD" w:rsidRPr="0057532A">
        <w:rPr>
          <w:rFonts w:ascii="Times New Roman" w:hAnsi="Times New Roman" w:cs="Times New Roman"/>
          <w:sz w:val="20"/>
          <w:szCs w:val="20"/>
        </w:rPr>
        <w:t>. The general consensus is that the us</w:t>
      </w:r>
      <w:r w:rsidR="00975C6F" w:rsidRPr="0057532A">
        <w:rPr>
          <w:rFonts w:ascii="Times New Roman" w:hAnsi="Times New Roman" w:cs="Times New Roman"/>
          <w:sz w:val="20"/>
          <w:szCs w:val="20"/>
        </w:rPr>
        <w:t>e of open and probing questions</w:t>
      </w:r>
      <w:r w:rsidR="00F973AD" w:rsidRPr="0057532A">
        <w:rPr>
          <w:rFonts w:ascii="Times New Roman" w:hAnsi="Times New Roman" w:cs="Times New Roman"/>
          <w:sz w:val="20"/>
          <w:szCs w:val="20"/>
        </w:rPr>
        <w:t xml:space="preserve"> elicit more detailed and more accurate information when compared </w:t>
      </w:r>
      <w:r w:rsidR="00975C6F" w:rsidRPr="0057532A">
        <w:rPr>
          <w:rFonts w:ascii="Times New Roman" w:hAnsi="Times New Roman" w:cs="Times New Roman"/>
          <w:sz w:val="20"/>
          <w:szCs w:val="20"/>
        </w:rPr>
        <w:t>to</w:t>
      </w:r>
      <w:r w:rsidR="00F973AD" w:rsidRPr="0057532A">
        <w:rPr>
          <w:rFonts w:ascii="Times New Roman" w:hAnsi="Times New Roman" w:cs="Times New Roman"/>
          <w:sz w:val="20"/>
          <w:szCs w:val="20"/>
        </w:rPr>
        <w:t xml:space="preserve"> closed questions (Oxburgh et al., 2010; Snook et al., 2012). Our results challenge this notion in that the vulnerable participants used in this sample tended to provide a higher level of information and more accurate information to the modified interview</w:t>
      </w:r>
      <w:r w:rsidR="001F0795" w:rsidRPr="0057532A">
        <w:rPr>
          <w:rFonts w:ascii="Times New Roman" w:hAnsi="Times New Roman" w:cs="Times New Roman"/>
          <w:sz w:val="20"/>
          <w:szCs w:val="20"/>
        </w:rPr>
        <w:t>,</w:t>
      </w:r>
      <w:r w:rsidR="00F973AD" w:rsidRPr="0057532A">
        <w:rPr>
          <w:rFonts w:ascii="Times New Roman" w:hAnsi="Times New Roman" w:cs="Times New Roman"/>
          <w:sz w:val="20"/>
          <w:szCs w:val="20"/>
        </w:rPr>
        <w:t xml:space="preserve"> which contained more closed questions.</w:t>
      </w:r>
      <w:r w:rsidR="001F0795" w:rsidRPr="0057532A">
        <w:rPr>
          <w:rFonts w:ascii="Times New Roman" w:hAnsi="Times New Roman" w:cs="Times New Roman"/>
          <w:sz w:val="20"/>
          <w:szCs w:val="20"/>
        </w:rPr>
        <w:t xml:space="preserve"> </w:t>
      </w:r>
    </w:p>
    <w:p w14:paraId="50F2597E" w14:textId="6F6C8126" w:rsidR="00F973AD" w:rsidRPr="0057532A" w:rsidRDefault="001F0795"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ab/>
        <w:t xml:space="preserve">Investigative interviewing of vulnerable suspects can be particularly challenging given their impaired cognitive functions. This group </w:t>
      </w:r>
      <w:r w:rsidRPr="00872800">
        <w:rPr>
          <w:rFonts w:ascii="Times New Roman" w:hAnsi="Times New Roman" w:cs="Times New Roman"/>
          <w:color w:val="00B050"/>
          <w:sz w:val="20"/>
          <w:szCs w:val="20"/>
        </w:rPr>
        <w:t>do</w:t>
      </w:r>
      <w:r w:rsidR="00872800" w:rsidRPr="00872800">
        <w:rPr>
          <w:rFonts w:ascii="Times New Roman" w:hAnsi="Times New Roman" w:cs="Times New Roman"/>
          <w:color w:val="00B050"/>
          <w:sz w:val="20"/>
          <w:szCs w:val="20"/>
        </w:rPr>
        <w:t>es</w:t>
      </w:r>
      <w:r w:rsidRPr="0057532A">
        <w:rPr>
          <w:rFonts w:ascii="Times New Roman" w:hAnsi="Times New Roman" w:cs="Times New Roman"/>
          <w:sz w:val="20"/>
          <w:szCs w:val="20"/>
        </w:rPr>
        <w:t xml:space="preserve"> not respond well to traditional policing tactics (Farrugia &amp; Gabbert, </w:t>
      </w:r>
      <w:r w:rsidR="00975C6F" w:rsidRPr="0057532A">
        <w:rPr>
          <w:rFonts w:ascii="Times New Roman" w:hAnsi="Times New Roman" w:cs="Times New Roman"/>
          <w:sz w:val="20"/>
          <w:szCs w:val="20"/>
        </w:rPr>
        <w:t xml:space="preserve">2019; </w:t>
      </w:r>
      <w:r w:rsidRPr="0057532A">
        <w:rPr>
          <w:rFonts w:ascii="Times New Roman" w:hAnsi="Times New Roman" w:cs="Times New Roman"/>
          <w:sz w:val="20"/>
          <w:szCs w:val="20"/>
        </w:rPr>
        <w:t>Gudjonsson, 2018). Research has documented the difficulties in the effortful processing that a free recall requires (</w:t>
      </w:r>
      <w:proofErr w:type="spellStart"/>
      <w:r w:rsidRPr="0057532A">
        <w:rPr>
          <w:rFonts w:ascii="Times New Roman" w:hAnsi="Times New Roman" w:cs="Times New Roman"/>
          <w:sz w:val="20"/>
          <w:szCs w:val="20"/>
        </w:rPr>
        <w:t>Airaksinen</w:t>
      </w:r>
      <w:proofErr w:type="spellEnd"/>
      <w:r w:rsidRPr="0057532A">
        <w:rPr>
          <w:rFonts w:ascii="Times New Roman" w:hAnsi="Times New Roman" w:cs="Times New Roman"/>
          <w:sz w:val="20"/>
          <w:szCs w:val="20"/>
        </w:rPr>
        <w:t xml:space="preserve"> et al., 2005; Bearden et al., 2006; Pauls et al., 2015), and the impairments in episodic memory that can be found in those that have mental health conditions (</w:t>
      </w:r>
      <w:proofErr w:type="spellStart"/>
      <w:r w:rsidRPr="0057532A">
        <w:rPr>
          <w:rFonts w:ascii="Times New Roman" w:hAnsi="Times New Roman" w:cs="Times New Roman"/>
          <w:sz w:val="20"/>
          <w:szCs w:val="20"/>
        </w:rPr>
        <w:t>Fajnerova</w:t>
      </w:r>
      <w:proofErr w:type="spellEnd"/>
      <w:r w:rsidRPr="0057532A">
        <w:rPr>
          <w:rFonts w:ascii="Times New Roman" w:hAnsi="Times New Roman" w:cs="Times New Roman"/>
          <w:sz w:val="20"/>
          <w:szCs w:val="20"/>
        </w:rPr>
        <w:t xml:space="preserve"> et al., 2017; </w:t>
      </w:r>
      <w:proofErr w:type="spellStart"/>
      <w:r w:rsidRPr="0057532A">
        <w:rPr>
          <w:rFonts w:ascii="Times New Roman" w:hAnsi="Times New Roman" w:cs="Times New Roman"/>
          <w:sz w:val="20"/>
          <w:szCs w:val="20"/>
        </w:rPr>
        <w:t>Zitterl</w:t>
      </w:r>
      <w:proofErr w:type="spellEnd"/>
      <w:r w:rsidRPr="0057532A">
        <w:rPr>
          <w:rFonts w:ascii="Times New Roman" w:hAnsi="Times New Roman" w:cs="Times New Roman"/>
          <w:sz w:val="20"/>
          <w:szCs w:val="20"/>
        </w:rPr>
        <w:t xml:space="preserve"> et al., 2001). Consequently, this can lead to a ‘categorical overgeneral memory’ (</w:t>
      </w:r>
      <w:proofErr w:type="spellStart"/>
      <w:r w:rsidRPr="0057532A">
        <w:rPr>
          <w:rFonts w:ascii="Times New Roman" w:hAnsi="Times New Roman" w:cs="Times New Roman"/>
          <w:sz w:val="20"/>
          <w:szCs w:val="20"/>
        </w:rPr>
        <w:t>Lemogne</w:t>
      </w:r>
      <w:proofErr w:type="spellEnd"/>
      <w:r w:rsidRPr="0057532A">
        <w:rPr>
          <w:rFonts w:ascii="Times New Roman" w:hAnsi="Times New Roman" w:cs="Times New Roman"/>
          <w:sz w:val="20"/>
          <w:szCs w:val="20"/>
        </w:rPr>
        <w:t xml:space="preserve"> et al., 2006). Such </w:t>
      </w:r>
      <w:r w:rsidR="00437AAE" w:rsidRPr="0057532A">
        <w:rPr>
          <w:rFonts w:ascii="Times New Roman" w:hAnsi="Times New Roman" w:cs="Times New Roman"/>
          <w:sz w:val="20"/>
          <w:szCs w:val="20"/>
        </w:rPr>
        <w:t>well-documented</w:t>
      </w:r>
      <w:r w:rsidRPr="0057532A">
        <w:rPr>
          <w:rFonts w:ascii="Times New Roman" w:hAnsi="Times New Roman" w:cs="Times New Roman"/>
          <w:sz w:val="20"/>
          <w:szCs w:val="20"/>
        </w:rPr>
        <w:t xml:space="preserve"> findings lend some support to our results</w:t>
      </w:r>
      <w:r w:rsidR="00975C6F" w:rsidRPr="0057532A">
        <w:rPr>
          <w:rFonts w:ascii="Times New Roman" w:hAnsi="Times New Roman" w:cs="Times New Roman"/>
          <w:sz w:val="20"/>
          <w:szCs w:val="20"/>
        </w:rPr>
        <w:t xml:space="preserve">. It appears that the vulnerable sample in the current study benefitted from the use of more specific questions by way of ‘scaffolding’ when being asked for their free recall account. This is </w:t>
      </w:r>
      <w:r w:rsidR="00890C08">
        <w:rPr>
          <w:rFonts w:ascii="Times New Roman" w:hAnsi="Times New Roman" w:cs="Times New Roman"/>
          <w:sz w:val="20"/>
          <w:szCs w:val="20"/>
        </w:rPr>
        <w:t xml:space="preserve">in </w:t>
      </w:r>
      <w:r w:rsidR="00975C6F" w:rsidRPr="0057532A">
        <w:rPr>
          <w:rFonts w:ascii="Times New Roman" w:hAnsi="Times New Roman" w:cs="Times New Roman"/>
          <w:sz w:val="20"/>
          <w:szCs w:val="20"/>
        </w:rPr>
        <w:t xml:space="preserve">line with an emerging pool of research. For example, </w:t>
      </w:r>
      <w:r w:rsidR="00444C7D" w:rsidRPr="0057532A">
        <w:rPr>
          <w:rFonts w:ascii="Times New Roman" w:hAnsi="Times New Roman" w:cs="Times New Roman"/>
          <w:sz w:val="20"/>
          <w:szCs w:val="20"/>
        </w:rPr>
        <w:t xml:space="preserve">a number of independent studies have found that adults with an intellectual disability report fewer correct details than those without an intellectual disability when asked open questions that invite a free recall (Bowles &amp; Sharman, 2014; </w:t>
      </w:r>
      <w:proofErr w:type="spellStart"/>
      <w:r w:rsidR="00444C7D" w:rsidRPr="0057532A">
        <w:rPr>
          <w:rFonts w:ascii="Times New Roman" w:hAnsi="Times New Roman" w:cs="Times New Roman"/>
          <w:sz w:val="20"/>
          <w:szCs w:val="20"/>
        </w:rPr>
        <w:t>Hershkowitz</w:t>
      </w:r>
      <w:proofErr w:type="spellEnd"/>
      <w:r w:rsidR="00444C7D" w:rsidRPr="0057532A">
        <w:rPr>
          <w:rFonts w:ascii="Times New Roman" w:hAnsi="Times New Roman" w:cs="Times New Roman"/>
          <w:sz w:val="20"/>
          <w:szCs w:val="20"/>
        </w:rPr>
        <w:t xml:space="preserve">, 2018; </w:t>
      </w:r>
      <w:r w:rsidR="00975C6F" w:rsidRPr="0057532A">
        <w:rPr>
          <w:rFonts w:ascii="Times New Roman" w:hAnsi="Times New Roman" w:cs="Times New Roman"/>
          <w:sz w:val="20"/>
          <w:szCs w:val="20"/>
        </w:rPr>
        <w:t>Perlman et al.</w:t>
      </w:r>
      <w:r w:rsidR="00444C7D" w:rsidRPr="0057532A">
        <w:rPr>
          <w:rFonts w:ascii="Times New Roman" w:hAnsi="Times New Roman" w:cs="Times New Roman"/>
          <w:sz w:val="20"/>
          <w:szCs w:val="20"/>
        </w:rPr>
        <w:t xml:space="preserve">, 1994; Ternes &amp; Yuille, 2008). Bowler and colleagues (2011) also documented that individuals </w:t>
      </w:r>
      <w:r w:rsidR="00444C7D" w:rsidRPr="0057532A">
        <w:rPr>
          <w:rFonts w:ascii="Times New Roman" w:hAnsi="Times New Roman" w:cs="Times New Roman"/>
          <w:sz w:val="20"/>
          <w:szCs w:val="20"/>
        </w:rPr>
        <w:lastRenderedPageBreak/>
        <w:t>with Autism Spectrum Disorders find it difficult to freely recall information without a structured support and an analysis of real-life police interviews conducted with vulnerable suspects found that those with mental health conditions provided more information to close</w:t>
      </w:r>
      <w:r w:rsidR="00437AAE" w:rsidRPr="0057532A">
        <w:rPr>
          <w:rFonts w:ascii="Times New Roman" w:hAnsi="Times New Roman" w:cs="Times New Roman"/>
          <w:sz w:val="20"/>
          <w:szCs w:val="20"/>
        </w:rPr>
        <w:t>d</w:t>
      </w:r>
      <w:r w:rsidR="00444C7D" w:rsidRPr="0057532A">
        <w:rPr>
          <w:rFonts w:ascii="Times New Roman" w:hAnsi="Times New Roman" w:cs="Times New Roman"/>
          <w:sz w:val="20"/>
          <w:szCs w:val="20"/>
        </w:rPr>
        <w:t xml:space="preserve"> questions and sought more clarification for open questions (Farrugia &amp; Gabbert, 2019). </w:t>
      </w:r>
    </w:p>
    <w:p w14:paraId="5D2C021B" w14:textId="79824B04" w:rsidR="00584FFE" w:rsidRDefault="00D92DEA"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ab/>
      </w:r>
      <w:r w:rsidR="009704B1" w:rsidRPr="0057532A">
        <w:rPr>
          <w:rFonts w:ascii="Times New Roman" w:hAnsi="Times New Roman" w:cs="Times New Roman"/>
          <w:sz w:val="20"/>
          <w:szCs w:val="20"/>
        </w:rPr>
        <w:t>Generally, those with mental health conditions (or any other type of vulnerability) tend to demonstrate more suggestibility, compliance and acquiescence (Gudjonsson, 2018). The overall level of vulnerability was examined between participants with/without mental health conditions and between interview types (best practice v</w:t>
      </w:r>
      <w:r w:rsidR="000C0266">
        <w:rPr>
          <w:rFonts w:ascii="Times New Roman" w:hAnsi="Times New Roman" w:cs="Times New Roman"/>
          <w:sz w:val="20"/>
          <w:szCs w:val="20"/>
        </w:rPr>
        <w:t>s.</w:t>
      </w:r>
      <w:r w:rsidR="009704B1" w:rsidRPr="0057532A">
        <w:rPr>
          <w:rFonts w:ascii="Times New Roman" w:hAnsi="Times New Roman" w:cs="Times New Roman"/>
          <w:sz w:val="20"/>
          <w:szCs w:val="20"/>
        </w:rPr>
        <w:t xml:space="preserve"> modified interview). Our findings found no significant differences in the level of vulnerability portrayed. This suggests that, whilst undoubtedly those with mental health conditions are more vulnerable than those without, the type of interview did not impact upon that level of vulnerability; that is, participants with mental health conditions were no more vulnerable in an interview containing largely closed questions than in a best practice interview containing open questions. </w:t>
      </w:r>
      <w:r w:rsidR="00584FFE">
        <w:rPr>
          <w:rFonts w:ascii="Times New Roman" w:hAnsi="Times New Roman" w:cs="Times New Roman"/>
          <w:sz w:val="20"/>
          <w:szCs w:val="20"/>
        </w:rPr>
        <w:t>It is important to note, however, that neither interview model in the current study was suggestive; there were no leading questions in the best practice interview or the modified interview.</w:t>
      </w:r>
    </w:p>
    <w:p w14:paraId="4E45B747" w14:textId="1A37A474" w:rsidR="00EB3649" w:rsidRPr="0057532A" w:rsidRDefault="00EB3649"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ab/>
        <w:t>Our findings have implications for current investigative interviewing practice. They challenge</w:t>
      </w:r>
      <w:r w:rsidR="00975C6F" w:rsidRPr="0057532A">
        <w:rPr>
          <w:rFonts w:ascii="Times New Roman" w:hAnsi="Times New Roman" w:cs="Times New Roman"/>
          <w:sz w:val="20"/>
          <w:szCs w:val="20"/>
        </w:rPr>
        <w:t xml:space="preserve"> current best practice and indicate that alternative questioning methods may be necessary for vulnerable suspects. </w:t>
      </w:r>
      <w:r w:rsidRPr="0057532A">
        <w:rPr>
          <w:rFonts w:ascii="Times New Roman" w:hAnsi="Times New Roman" w:cs="Times New Roman"/>
          <w:sz w:val="20"/>
          <w:szCs w:val="20"/>
        </w:rPr>
        <w:t xml:space="preserve">Whilst it is not being suggested that all interviews should be constructed using only closed questions, consideration should be given to the use of these types of questions in ‘scaffolding’ and supporting the impaired cognitive abilities in free recall and episodic memory that those with mental health conditions have. </w:t>
      </w:r>
      <w:r w:rsidR="00BE3169" w:rsidRPr="0057532A">
        <w:rPr>
          <w:rFonts w:ascii="Times New Roman" w:hAnsi="Times New Roman" w:cs="Times New Roman"/>
          <w:sz w:val="20"/>
          <w:szCs w:val="20"/>
        </w:rPr>
        <w:t>The needs of individuals with mental health conditions first entering police custody are poorly understood (</w:t>
      </w:r>
      <w:proofErr w:type="spellStart"/>
      <w:r w:rsidR="00BE3169" w:rsidRPr="0057532A">
        <w:rPr>
          <w:rFonts w:ascii="Times New Roman" w:hAnsi="Times New Roman" w:cs="Times New Roman"/>
          <w:sz w:val="20"/>
          <w:szCs w:val="20"/>
        </w:rPr>
        <w:t>Baksheev</w:t>
      </w:r>
      <w:proofErr w:type="spellEnd"/>
      <w:r w:rsidR="00BE3169" w:rsidRPr="0057532A">
        <w:rPr>
          <w:rFonts w:ascii="Times New Roman" w:hAnsi="Times New Roman" w:cs="Times New Roman"/>
          <w:sz w:val="20"/>
          <w:szCs w:val="20"/>
        </w:rPr>
        <w:t xml:space="preserve">, Thomas, &amp; </w:t>
      </w:r>
      <w:proofErr w:type="spellStart"/>
      <w:r w:rsidR="00BE3169" w:rsidRPr="0057532A">
        <w:rPr>
          <w:rFonts w:ascii="Times New Roman" w:hAnsi="Times New Roman" w:cs="Times New Roman"/>
          <w:sz w:val="20"/>
          <w:szCs w:val="20"/>
        </w:rPr>
        <w:t>Ogloff</w:t>
      </w:r>
      <w:proofErr w:type="spellEnd"/>
      <w:r w:rsidR="00BE3169" w:rsidRPr="0057532A">
        <w:rPr>
          <w:rFonts w:ascii="Times New Roman" w:hAnsi="Times New Roman" w:cs="Times New Roman"/>
          <w:sz w:val="20"/>
          <w:szCs w:val="20"/>
        </w:rPr>
        <w:t>, 2010). As such, interviewers’ questions must be matched to the abilities of those that they are interviewing (Powell, 2002)</w:t>
      </w:r>
      <w:r w:rsidR="00584FFE">
        <w:rPr>
          <w:rFonts w:ascii="Times New Roman" w:hAnsi="Times New Roman" w:cs="Times New Roman"/>
          <w:sz w:val="20"/>
          <w:szCs w:val="20"/>
        </w:rPr>
        <w:t>, and the use of closed questions</w:t>
      </w:r>
      <w:r w:rsidR="006E4391">
        <w:rPr>
          <w:rFonts w:ascii="Times New Roman" w:hAnsi="Times New Roman" w:cs="Times New Roman"/>
          <w:sz w:val="20"/>
          <w:szCs w:val="20"/>
        </w:rPr>
        <w:t xml:space="preserve"> </w:t>
      </w:r>
      <w:r w:rsidR="00584FFE">
        <w:rPr>
          <w:rFonts w:ascii="Times New Roman" w:hAnsi="Times New Roman" w:cs="Times New Roman"/>
          <w:sz w:val="20"/>
          <w:szCs w:val="20"/>
        </w:rPr>
        <w:t xml:space="preserve">as cued-recall </w:t>
      </w:r>
      <w:r w:rsidR="006E4391">
        <w:rPr>
          <w:rFonts w:ascii="Times New Roman" w:hAnsi="Times New Roman" w:cs="Times New Roman"/>
          <w:sz w:val="20"/>
          <w:szCs w:val="20"/>
        </w:rPr>
        <w:t>questions should be considered as an effective tool for retrieval support</w:t>
      </w:r>
      <w:r w:rsidR="00BE3169" w:rsidRPr="0057532A">
        <w:rPr>
          <w:rFonts w:ascii="Times New Roman" w:hAnsi="Times New Roman" w:cs="Times New Roman"/>
          <w:sz w:val="20"/>
          <w:szCs w:val="20"/>
        </w:rPr>
        <w:t xml:space="preserve">. </w:t>
      </w:r>
    </w:p>
    <w:p w14:paraId="1E20A71B" w14:textId="30605259" w:rsidR="00AE4CD5" w:rsidRPr="0057532A" w:rsidRDefault="00AE4CD5" w:rsidP="001A66A3">
      <w:pPr>
        <w:spacing w:line="480" w:lineRule="auto"/>
        <w:rPr>
          <w:rFonts w:ascii="Times New Roman" w:hAnsi="Times New Roman" w:cs="Times New Roman"/>
          <w:sz w:val="20"/>
          <w:szCs w:val="20"/>
        </w:rPr>
      </w:pPr>
      <w:r w:rsidRPr="0057532A">
        <w:rPr>
          <w:rFonts w:ascii="Times New Roman" w:hAnsi="Times New Roman" w:cs="Times New Roman"/>
          <w:sz w:val="20"/>
          <w:szCs w:val="20"/>
        </w:rPr>
        <w:tab/>
        <w:t xml:space="preserve">Our study is </w:t>
      </w:r>
      <w:r w:rsidR="00F272A0" w:rsidRPr="0057532A">
        <w:rPr>
          <w:rFonts w:ascii="Times New Roman" w:hAnsi="Times New Roman" w:cs="Times New Roman"/>
          <w:sz w:val="20"/>
          <w:szCs w:val="20"/>
        </w:rPr>
        <w:t xml:space="preserve">novel in its approach in that it is </w:t>
      </w:r>
      <w:r w:rsidRPr="0057532A">
        <w:rPr>
          <w:rFonts w:ascii="Times New Roman" w:hAnsi="Times New Roman" w:cs="Times New Roman"/>
          <w:sz w:val="20"/>
          <w:szCs w:val="20"/>
        </w:rPr>
        <w:t xml:space="preserve">one of very few that has experimentally explored different interview models within a vulnerable suspect context. </w:t>
      </w:r>
      <w:r w:rsidR="000C0266" w:rsidRPr="0057532A">
        <w:rPr>
          <w:rFonts w:ascii="Times New Roman" w:hAnsi="Times New Roman" w:cs="Times New Roman"/>
          <w:sz w:val="20"/>
          <w:szCs w:val="20"/>
        </w:rPr>
        <w:t xml:space="preserve">In addition, the experimental nature of the study allowed for an in depth analysis relating to accuracy of suspect interview accounts; this has not been conducted before and so builds on the work previously reported by Farrugia and Gabbert (2019). </w:t>
      </w:r>
      <w:r w:rsidR="0092681A">
        <w:rPr>
          <w:rFonts w:ascii="Times New Roman" w:hAnsi="Times New Roman" w:cs="Times New Roman"/>
          <w:sz w:val="20"/>
          <w:szCs w:val="20"/>
        </w:rPr>
        <w:t>Some limitations are</w:t>
      </w:r>
      <w:r w:rsidR="000C0266">
        <w:rPr>
          <w:rFonts w:ascii="Times New Roman" w:hAnsi="Times New Roman" w:cs="Times New Roman"/>
          <w:sz w:val="20"/>
          <w:szCs w:val="20"/>
        </w:rPr>
        <w:t xml:space="preserve"> that</w:t>
      </w:r>
      <w:r w:rsidR="000C0266" w:rsidRPr="0057532A">
        <w:rPr>
          <w:rFonts w:ascii="Times New Roman" w:hAnsi="Times New Roman" w:cs="Times New Roman"/>
          <w:sz w:val="20"/>
          <w:szCs w:val="20"/>
        </w:rPr>
        <w:t xml:space="preserve"> </w:t>
      </w:r>
      <w:r w:rsidRPr="0057532A">
        <w:rPr>
          <w:rFonts w:ascii="Times New Roman" w:hAnsi="Times New Roman" w:cs="Times New Roman"/>
          <w:sz w:val="20"/>
          <w:szCs w:val="20"/>
        </w:rPr>
        <w:t>participants were University students</w:t>
      </w:r>
      <w:r w:rsidR="000C0266">
        <w:rPr>
          <w:rFonts w:ascii="Times New Roman" w:hAnsi="Times New Roman" w:cs="Times New Roman"/>
          <w:sz w:val="20"/>
          <w:szCs w:val="20"/>
        </w:rPr>
        <w:t>, and therefore</w:t>
      </w:r>
      <w:r w:rsidRPr="0057532A">
        <w:rPr>
          <w:rFonts w:ascii="Times New Roman" w:hAnsi="Times New Roman" w:cs="Times New Roman"/>
          <w:sz w:val="20"/>
          <w:szCs w:val="20"/>
        </w:rPr>
        <w:t xml:space="preserve"> it could be argued that they may not represent those typically entering the criminal justice system. However, </w:t>
      </w:r>
      <w:r w:rsidR="0038634D" w:rsidRPr="0057532A">
        <w:rPr>
          <w:rFonts w:ascii="Times New Roman" w:hAnsi="Times New Roman" w:cs="Times New Roman"/>
          <w:sz w:val="20"/>
          <w:szCs w:val="20"/>
        </w:rPr>
        <w:t>recent statistics</w:t>
      </w:r>
      <w:r w:rsidRPr="0057532A">
        <w:rPr>
          <w:rFonts w:ascii="Times New Roman" w:hAnsi="Times New Roman" w:cs="Times New Roman"/>
          <w:sz w:val="20"/>
          <w:szCs w:val="20"/>
        </w:rPr>
        <w:t xml:space="preserve"> highlight that the majority of offenders </w:t>
      </w:r>
      <w:r w:rsidRPr="0057532A">
        <w:rPr>
          <w:rFonts w:ascii="Times New Roman" w:hAnsi="Times New Roman" w:cs="Times New Roman"/>
          <w:sz w:val="20"/>
          <w:szCs w:val="20"/>
        </w:rPr>
        <w:lastRenderedPageBreak/>
        <w:t>fall within the age range of 18-2</w:t>
      </w:r>
      <w:r w:rsidR="0038634D" w:rsidRPr="0057532A">
        <w:rPr>
          <w:rFonts w:ascii="Times New Roman" w:hAnsi="Times New Roman" w:cs="Times New Roman"/>
          <w:sz w:val="20"/>
          <w:szCs w:val="20"/>
        </w:rPr>
        <w:t>9</w:t>
      </w:r>
      <w:r w:rsidRPr="0057532A">
        <w:rPr>
          <w:rFonts w:ascii="Times New Roman" w:hAnsi="Times New Roman" w:cs="Times New Roman"/>
          <w:sz w:val="20"/>
          <w:szCs w:val="20"/>
        </w:rPr>
        <w:t xml:space="preserve"> years (</w:t>
      </w:r>
      <w:r w:rsidR="0038634D" w:rsidRPr="0057532A">
        <w:rPr>
          <w:rFonts w:ascii="Times New Roman" w:hAnsi="Times New Roman" w:cs="Times New Roman"/>
          <w:sz w:val="20"/>
          <w:szCs w:val="20"/>
        </w:rPr>
        <w:t xml:space="preserve">Sturge, 2019). Our sample fell within this age range and self-reported the most commonly documented mental health conditions within the criminal justice system. </w:t>
      </w:r>
      <w:r w:rsidR="0092681A" w:rsidRPr="003F423C">
        <w:rPr>
          <w:rFonts w:ascii="Times New Roman" w:hAnsi="Times New Roman" w:cs="Times New Roman"/>
          <w:color w:val="00B050"/>
          <w:sz w:val="20"/>
          <w:szCs w:val="20"/>
        </w:rPr>
        <w:t>Furt</w:t>
      </w:r>
      <w:r w:rsidR="003F423C" w:rsidRPr="003F423C">
        <w:rPr>
          <w:rFonts w:ascii="Times New Roman" w:hAnsi="Times New Roman" w:cs="Times New Roman"/>
          <w:color w:val="00B050"/>
          <w:sz w:val="20"/>
          <w:szCs w:val="20"/>
        </w:rPr>
        <w:t>h</w:t>
      </w:r>
      <w:r w:rsidR="0092681A" w:rsidRPr="003F423C">
        <w:rPr>
          <w:rFonts w:ascii="Times New Roman" w:hAnsi="Times New Roman" w:cs="Times New Roman"/>
          <w:color w:val="00B050"/>
          <w:sz w:val="20"/>
          <w:szCs w:val="20"/>
        </w:rPr>
        <w:t xml:space="preserve">ermore, </w:t>
      </w:r>
      <w:r w:rsidR="003F423C" w:rsidRPr="003F423C">
        <w:rPr>
          <w:rFonts w:ascii="Times New Roman" w:hAnsi="Times New Roman" w:cs="Times New Roman"/>
          <w:color w:val="00B050"/>
          <w:sz w:val="20"/>
          <w:szCs w:val="20"/>
        </w:rPr>
        <w:t>whilst the current study was not exploring any differences between the sex of the participants, it should be noted that the majority of participants were female.</w:t>
      </w:r>
    </w:p>
    <w:p w14:paraId="32AD44E0" w14:textId="5C25ADDE" w:rsidR="00D77EA2" w:rsidRPr="0057532A" w:rsidRDefault="0038634D" w:rsidP="00D77EA2">
      <w:pPr>
        <w:spacing w:line="480" w:lineRule="auto"/>
        <w:rPr>
          <w:rFonts w:ascii="Times New Roman" w:hAnsi="Times New Roman" w:cs="Times New Roman"/>
          <w:sz w:val="20"/>
          <w:szCs w:val="20"/>
        </w:rPr>
      </w:pPr>
      <w:r w:rsidRPr="0057532A">
        <w:rPr>
          <w:rFonts w:ascii="Times New Roman" w:hAnsi="Times New Roman" w:cs="Times New Roman"/>
          <w:sz w:val="20"/>
          <w:szCs w:val="20"/>
        </w:rPr>
        <w:tab/>
        <w:t xml:space="preserve">In sum, our study provides insightful findings that adds to the emerging evidence base that vulnerable individuals may require an alternative method of questioning during an investigative interview.  Disproportionate numbers of individuals with mental health conditions are coming into contact with the criminal justice system (Sirdifield &amp; Brooker, 2012) and as such the police interviewing of this vulnerable group is becoming an increasingly common practice. </w:t>
      </w:r>
      <w:r w:rsidR="00F272A0" w:rsidRPr="0057532A">
        <w:rPr>
          <w:rFonts w:ascii="Times New Roman" w:hAnsi="Times New Roman" w:cs="Times New Roman"/>
          <w:sz w:val="20"/>
          <w:szCs w:val="20"/>
        </w:rPr>
        <w:t xml:space="preserve">The obtaining of accurate and reliable information during the investigative interview is paramount to any investigation and police officers must be equipped to be able to deal with any type of interviewee, including the vulnerable suspect. </w:t>
      </w:r>
    </w:p>
    <w:p w14:paraId="0E933BBF" w14:textId="27FD8C4A" w:rsidR="00273F2B" w:rsidRPr="0057532A" w:rsidRDefault="0038634D" w:rsidP="00F272A0">
      <w:pPr>
        <w:spacing w:line="480" w:lineRule="auto"/>
        <w:rPr>
          <w:rFonts w:ascii="Times New Roman" w:hAnsi="Times New Roman" w:cs="Times New Roman"/>
          <w:sz w:val="20"/>
          <w:szCs w:val="20"/>
        </w:rPr>
      </w:pPr>
      <w:r w:rsidRPr="0057532A">
        <w:rPr>
          <w:rFonts w:ascii="Times New Roman" w:hAnsi="Times New Roman" w:cs="Times New Roman"/>
          <w:sz w:val="20"/>
          <w:szCs w:val="20"/>
        </w:rPr>
        <w:t xml:space="preserve"> </w:t>
      </w:r>
    </w:p>
    <w:p w14:paraId="7D4CA076" w14:textId="78F8EDAF" w:rsidR="00273F2B" w:rsidRPr="0057532A" w:rsidRDefault="00273F2B" w:rsidP="001A66A3">
      <w:pPr>
        <w:spacing w:line="480" w:lineRule="auto"/>
        <w:rPr>
          <w:rFonts w:ascii="Times New Roman" w:hAnsi="Times New Roman" w:cs="Times New Roman"/>
          <w:b/>
          <w:sz w:val="20"/>
          <w:szCs w:val="20"/>
        </w:rPr>
      </w:pPr>
    </w:p>
    <w:p w14:paraId="00C349B7" w14:textId="77777777" w:rsidR="00273F2B" w:rsidRPr="0057532A" w:rsidRDefault="00273F2B" w:rsidP="001A66A3">
      <w:pPr>
        <w:spacing w:line="480" w:lineRule="auto"/>
        <w:rPr>
          <w:rFonts w:ascii="Times New Roman" w:hAnsi="Times New Roman" w:cs="Times New Roman"/>
          <w:b/>
          <w:sz w:val="20"/>
          <w:szCs w:val="20"/>
        </w:rPr>
      </w:pPr>
    </w:p>
    <w:p w14:paraId="7C19ADAB" w14:textId="6B0C4107" w:rsidR="00A42EFE" w:rsidRPr="0057532A" w:rsidRDefault="00A42EFE" w:rsidP="001A66A3">
      <w:pPr>
        <w:spacing w:line="480" w:lineRule="auto"/>
        <w:rPr>
          <w:rFonts w:ascii="Times New Roman" w:hAnsi="Times New Roman" w:cs="Times New Roman"/>
          <w:sz w:val="20"/>
          <w:szCs w:val="20"/>
        </w:rPr>
      </w:pPr>
    </w:p>
    <w:p w14:paraId="4E19A316" w14:textId="124C3E85" w:rsidR="001C6C9D" w:rsidRPr="0057532A" w:rsidRDefault="001C6C9D">
      <w:pPr>
        <w:rPr>
          <w:rFonts w:ascii="Times New Roman" w:hAnsi="Times New Roman" w:cs="Times New Roman"/>
          <w:b/>
          <w:sz w:val="20"/>
          <w:szCs w:val="20"/>
        </w:rPr>
      </w:pPr>
      <w:r w:rsidRPr="0057532A">
        <w:rPr>
          <w:rFonts w:ascii="Times New Roman" w:hAnsi="Times New Roman" w:cs="Times New Roman"/>
          <w:b/>
          <w:sz w:val="20"/>
          <w:szCs w:val="20"/>
        </w:rPr>
        <w:br w:type="page"/>
      </w:r>
    </w:p>
    <w:p w14:paraId="150CD273" w14:textId="1BE849D9" w:rsidR="001C6C9D" w:rsidRPr="003A7F8F" w:rsidRDefault="001C6C9D" w:rsidP="003F69A9">
      <w:pPr>
        <w:spacing w:line="480" w:lineRule="auto"/>
        <w:jc w:val="center"/>
        <w:rPr>
          <w:rFonts w:ascii="Times New Roman" w:hAnsi="Times New Roman" w:cs="Times New Roman"/>
          <w:b/>
          <w:sz w:val="20"/>
          <w:szCs w:val="20"/>
          <w:lang w:val="nb-NO"/>
        </w:rPr>
      </w:pPr>
      <w:r w:rsidRPr="003A7F8F">
        <w:rPr>
          <w:rFonts w:ascii="Times New Roman" w:hAnsi="Times New Roman" w:cs="Times New Roman"/>
          <w:b/>
          <w:sz w:val="20"/>
          <w:szCs w:val="20"/>
          <w:lang w:val="nb-NO"/>
        </w:rPr>
        <w:lastRenderedPageBreak/>
        <w:t>References</w:t>
      </w:r>
    </w:p>
    <w:p w14:paraId="49BCE0D3" w14:textId="71597598" w:rsidR="00E42376" w:rsidRPr="0057532A" w:rsidRDefault="00012DA4" w:rsidP="00B60E5E">
      <w:pPr>
        <w:spacing w:line="480" w:lineRule="auto"/>
        <w:ind w:left="360"/>
        <w:rPr>
          <w:rFonts w:ascii="Times New Roman" w:hAnsi="Times New Roman" w:cs="Times New Roman"/>
          <w:bCs/>
          <w:sz w:val="20"/>
          <w:szCs w:val="20"/>
        </w:rPr>
      </w:pPr>
      <w:proofErr w:type="spellStart"/>
      <w:r w:rsidRPr="003A7F8F">
        <w:rPr>
          <w:rFonts w:ascii="Times New Roman" w:hAnsi="Times New Roman" w:cs="Times New Roman"/>
          <w:bCs/>
          <w:sz w:val="20"/>
          <w:szCs w:val="20"/>
          <w:lang w:val="nb-NO"/>
        </w:rPr>
        <w:t>Airaksinen</w:t>
      </w:r>
      <w:proofErr w:type="spellEnd"/>
      <w:r w:rsidRPr="003A7F8F">
        <w:rPr>
          <w:rFonts w:ascii="Times New Roman" w:hAnsi="Times New Roman" w:cs="Times New Roman"/>
          <w:bCs/>
          <w:sz w:val="20"/>
          <w:szCs w:val="20"/>
          <w:lang w:val="nb-NO"/>
        </w:rPr>
        <w:t xml:space="preserve">, </w:t>
      </w:r>
      <w:r w:rsidR="002E47DA" w:rsidRPr="003A7F8F">
        <w:rPr>
          <w:rFonts w:ascii="Times New Roman" w:hAnsi="Times New Roman" w:cs="Times New Roman"/>
          <w:bCs/>
          <w:sz w:val="20"/>
          <w:szCs w:val="20"/>
          <w:lang w:val="nb-NO"/>
        </w:rPr>
        <w:t xml:space="preserve">E., </w:t>
      </w:r>
      <w:r w:rsidRPr="003A7F8F">
        <w:rPr>
          <w:rFonts w:ascii="Times New Roman" w:hAnsi="Times New Roman" w:cs="Times New Roman"/>
          <w:bCs/>
          <w:sz w:val="20"/>
          <w:szCs w:val="20"/>
          <w:lang w:val="nb-NO"/>
        </w:rPr>
        <w:t xml:space="preserve">Larsson, </w:t>
      </w:r>
      <w:r w:rsidR="002E47DA" w:rsidRPr="003A7F8F">
        <w:rPr>
          <w:rFonts w:ascii="Times New Roman" w:hAnsi="Times New Roman" w:cs="Times New Roman"/>
          <w:bCs/>
          <w:sz w:val="20"/>
          <w:szCs w:val="20"/>
          <w:lang w:val="nb-NO"/>
        </w:rPr>
        <w:t xml:space="preserve">M., </w:t>
      </w:r>
      <w:r w:rsidRPr="003A7F8F">
        <w:rPr>
          <w:rFonts w:ascii="Times New Roman" w:hAnsi="Times New Roman" w:cs="Times New Roman"/>
          <w:bCs/>
          <w:sz w:val="20"/>
          <w:szCs w:val="20"/>
          <w:lang w:val="nb-NO"/>
        </w:rPr>
        <w:t xml:space="preserve">&amp; </w:t>
      </w:r>
      <w:proofErr w:type="spellStart"/>
      <w:r w:rsidRPr="003A7F8F">
        <w:rPr>
          <w:rFonts w:ascii="Times New Roman" w:hAnsi="Times New Roman" w:cs="Times New Roman"/>
          <w:bCs/>
          <w:sz w:val="20"/>
          <w:szCs w:val="20"/>
          <w:lang w:val="nb-NO"/>
        </w:rPr>
        <w:t>Forsell</w:t>
      </w:r>
      <w:proofErr w:type="spellEnd"/>
      <w:r w:rsidR="002E47DA" w:rsidRPr="003A7F8F">
        <w:rPr>
          <w:rFonts w:ascii="Times New Roman" w:hAnsi="Times New Roman" w:cs="Times New Roman"/>
          <w:bCs/>
          <w:sz w:val="20"/>
          <w:szCs w:val="20"/>
          <w:lang w:val="nb-NO"/>
        </w:rPr>
        <w:t>, Y.</w:t>
      </w:r>
      <w:r w:rsidRPr="003A7F8F">
        <w:rPr>
          <w:rFonts w:ascii="Times New Roman" w:hAnsi="Times New Roman" w:cs="Times New Roman"/>
          <w:bCs/>
          <w:sz w:val="20"/>
          <w:szCs w:val="20"/>
          <w:lang w:val="nb-NO"/>
        </w:rPr>
        <w:t xml:space="preserve"> (2005)</w:t>
      </w:r>
      <w:r w:rsidR="002E47DA" w:rsidRPr="003A7F8F">
        <w:rPr>
          <w:rFonts w:ascii="Times New Roman" w:hAnsi="Times New Roman" w:cs="Times New Roman"/>
          <w:bCs/>
          <w:sz w:val="20"/>
          <w:szCs w:val="20"/>
          <w:lang w:val="nb-NO"/>
        </w:rPr>
        <w:t xml:space="preserve">. </w:t>
      </w:r>
      <w:r w:rsidR="002E47DA" w:rsidRPr="0057532A">
        <w:rPr>
          <w:rFonts w:ascii="Times New Roman" w:hAnsi="Times New Roman" w:cs="Times New Roman"/>
          <w:bCs/>
          <w:sz w:val="20"/>
          <w:szCs w:val="20"/>
        </w:rPr>
        <w:t>Neuropsychological functions in</w:t>
      </w:r>
      <w:r w:rsidR="00890C08">
        <w:rPr>
          <w:rFonts w:ascii="Times New Roman" w:hAnsi="Times New Roman" w:cs="Times New Roman"/>
          <w:bCs/>
          <w:sz w:val="20"/>
          <w:szCs w:val="20"/>
        </w:rPr>
        <w:t xml:space="preserve"> </w:t>
      </w:r>
      <w:r w:rsidR="002E47DA" w:rsidRPr="0057532A">
        <w:rPr>
          <w:rFonts w:ascii="Times New Roman" w:hAnsi="Times New Roman" w:cs="Times New Roman"/>
          <w:bCs/>
          <w:sz w:val="20"/>
          <w:szCs w:val="20"/>
        </w:rPr>
        <w:t>anxiety</w:t>
      </w:r>
      <w:r w:rsidR="00B60E5E" w:rsidRPr="0057532A">
        <w:rPr>
          <w:rFonts w:ascii="Times New Roman" w:hAnsi="Times New Roman" w:cs="Times New Roman"/>
          <w:bCs/>
          <w:sz w:val="20"/>
          <w:szCs w:val="20"/>
        </w:rPr>
        <w:t xml:space="preserve"> </w:t>
      </w:r>
      <w:r w:rsidR="002E47DA" w:rsidRPr="0057532A">
        <w:rPr>
          <w:rFonts w:ascii="Times New Roman" w:hAnsi="Times New Roman" w:cs="Times New Roman"/>
          <w:bCs/>
          <w:sz w:val="20"/>
          <w:szCs w:val="20"/>
        </w:rPr>
        <w:t>disorders in</w:t>
      </w:r>
      <w:r w:rsidR="003F69A9">
        <w:rPr>
          <w:rFonts w:ascii="Times New Roman" w:hAnsi="Times New Roman" w:cs="Times New Roman"/>
          <w:bCs/>
          <w:sz w:val="20"/>
          <w:szCs w:val="20"/>
        </w:rPr>
        <w:tab/>
      </w:r>
      <w:r w:rsidR="002E47DA" w:rsidRPr="0057532A">
        <w:rPr>
          <w:rFonts w:ascii="Times New Roman" w:hAnsi="Times New Roman" w:cs="Times New Roman"/>
          <w:bCs/>
          <w:sz w:val="20"/>
          <w:szCs w:val="20"/>
        </w:rPr>
        <w:t>population-based samples: Evidence of episodic memory</w:t>
      </w:r>
      <w:r w:rsidR="003F69A9">
        <w:rPr>
          <w:rFonts w:ascii="Times New Roman" w:hAnsi="Times New Roman" w:cs="Times New Roman"/>
          <w:bCs/>
          <w:sz w:val="20"/>
          <w:szCs w:val="20"/>
        </w:rPr>
        <w:t xml:space="preserve"> </w:t>
      </w:r>
      <w:r w:rsidR="002E47DA" w:rsidRPr="0057532A">
        <w:rPr>
          <w:rFonts w:ascii="Times New Roman" w:hAnsi="Times New Roman" w:cs="Times New Roman"/>
          <w:bCs/>
          <w:sz w:val="20"/>
          <w:szCs w:val="20"/>
        </w:rPr>
        <w:t>dy</w:t>
      </w:r>
      <w:r w:rsidR="00E10A1C" w:rsidRPr="0057532A">
        <w:rPr>
          <w:rFonts w:ascii="Times New Roman" w:hAnsi="Times New Roman" w:cs="Times New Roman"/>
          <w:bCs/>
          <w:sz w:val="20"/>
          <w:szCs w:val="20"/>
        </w:rPr>
        <w:t>sfunction.</w:t>
      </w:r>
      <w:r w:rsidR="00B60E5E" w:rsidRPr="0057532A">
        <w:rPr>
          <w:rFonts w:ascii="Times New Roman" w:hAnsi="Times New Roman" w:cs="Times New Roman"/>
          <w:bCs/>
          <w:sz w:val="20"/>
          <w:szCs w:val="20"/>
        </w:rPr>
        <w:t xml:space="preserve"> </w:t>
      </w:r>
      <w:r w:rsidR="00E10A1C" w:rsidRPr="0057532A">
        <w:rPr>
          <w:rFonts w:ascii="Times New Roman" w:hAnsi="Times New Roman" w:cs="Times New Roman"/>
          <w:bCs/>
          <w:i/>
          <w:iCs/>
          <w:sz w:val="20"/>
          <w:szCs w:val="20"/>
        </w:rPr>
        <w:t>Journal of Psychiatric Research,</w:t>
      </w:r>
      <w:r w:rsidR="003F69A9">
        <w:rPr>
          <w:rFonts w:ascii="Times New Roman" w:hAnsi="Times New Roman" w:cs="Times New Roman"/>
          <w:bCs/>
          <w:i/>
          <w:iCs/>
          <w:sz w:val="20"/>
          <w:szCs w:val="20"/>
        </w:rPr>
        <w:tab/>
      </w:r>
      <w:r w:rsidR="00E10A1C" w:rsidRPr="0057532A">
        <w:rPr>
          <w:rFonts w:ascii="Times New Roman" w:hAnsi="Times New Roman" w:cs="Times New Roman"/>
          <w:bCs/>
          <w:i/>
          <w:iCs/>
          <w:sz w:val="20"/>
          <w:szCs w:val="20"/>
        </w:rPr>
        <w:t>39,</w:t>
      </w:r>
      <w:r w:rsidR="00E10A1C" w:rsidRPr="0057532A">
        <w:rPr>
          <w:rFonts w:ascii="Times New Roman" w:hAnsi="Times New Roman" w:cs="Times New Roman"/>
          <w:bCs/>
          <w:sz w:val="20"/>
          <w:szCs w:val="20"/>
        </w:rPr>
        <w:t xml:space="preserve"> 207-214.</w:t>
      </w:r>
      <w:r w:rsidR="003F69A9">
        <w:rPr>
          <w:rFonts w:ascii="Times New Roman" w:hAnsi="Times New Roman" w:cs="Times New Roman"/>
          <w:bCs/>
          <w:sz w:val="20"/>
          <w:szCs w:val="20"/>
        </w:rPr>
        <w:t xml:space="preserve"> </w:t>
      </w:r>
      <w:hyperlink r:id="rId8" w:history="1">
        <w:r w:rsidR="003F69A9" w:rsidRPr="005572A6">
          <w:rPr>
            <w:rStyle w:val="Hyperlink"/>
            <w:rFonts w:ascii="Times New Roman" w:hAnsi="Times New Roman" w:cs="Times New Roman"/>
            <w:bCs/>
            <w:sz w:val="20"/>
            <w:szCs w:val="20"/>
          </w:rPr>
          <w:t>https://doi.org/10.1016/j.jpsychires.2004.06.001</w:t>
        </w:r>
      </w:hyperlink>
      <w:r w:rsidR="00E10A1C" w:rsidRPr="0057532A">
        <w:rPr>
          <w:rFonts w:ascii="Times New Roman" w:hAnsi="Times New Roman" w:cs="Times New Roman"/>
          <w:bCs/>
          <w:sz w:val="20"/>
          <w:szCs w:val="20"/>
        </w:rPr>
        <w:t xml:space="preserve"> </w:t>
      </w:r>
    </w:p>
    <w:p w14:paraId="729150B5" w14:textId="7D1FF6C1" w:rsidR="00E42376"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Allen</w:t>
      </w:r>
      <w:r w:rsidR="00E42376" w:rsidRPr="0057532A">
        <w:rPr>
          <w:rFonts w:ascii="Times New Roman" w:hAnsi="Times New Roman" w:cs="Times New Roman"/>
          <w:bCs/>
          <w:sz w:val="20"/>
          <w:szCs w:val="20"/>
        </w:rPr>
        <w:t>, T.</w:t>
      </w:r>
      <w:r w:rsidRPr="0057532A">
        <w:rPr>
          <w:rFonts w:ascii="Times New Roman" w:hAnsi="Times New Roman" w:cs="Times New Roman"/>
          <w:bCs/>
          <w:sz w:val="20"/>
          <w:szCs w:val="20"/>
        </w:rPr>
        <w:t xml:space="preserve"> &amp; Fortin</w:t>
      </w:r>
      <w:r w:rsidR="00E42376" w:rsidRPr="0057532A">
        <w:rPr>
          <w:rFonts w:ascii="Times New Roman" w:hAnsi="Times New Roman" w:cs="Times New Roman"/>
          <w:bCs/>
          <w:sz w:val="20"/>
          <w:szCs w:val="20"/>
        </w:rPr>
        <w:t>, N.</w:t>
      </w:r>
      <w:r w:rsidRPr="0057532A">
        <w:rPr>
          <w:rFonts w:ascii="Times New Roman" w:hAnsi="Times New Roman" w:cs="Times New Roman"/>
          <w:bCs/>
          <w:sz w:val="20"/>
          <w:szCs w:val="20"/>
        </w:rPr>
        <w:t xml:space="preserve"> (2013)</w:t>
      </w:r>
      <w:r w:rsidR="00E42376" w:rsidRPr="0057532A">
        <w:rPr>
          <w:rFonts w:ascii="Times New Roman" w:hAnsi="Times New Roman" w:cs="Times New Roman"/>
          <w:bCs/>
          <w:sz w:val="20"/>
          <w:szCs w:val="20"/>
        </w:rPr>
        <w:t xml:space="preserve">. The evolution of episodic memory. </w:t>
      </w:r>
      <w:r w:rsidR="00E42376" w:rsidRPr="0057532A">
        <w:rPr>
          <w:rFonts w:ascii="Times New Roman" w:hAnsi="Times New Roman" w:cs="Times New Roman"/>
          <w:bCs/>
          <w:i/>
          <w:iCs/>
          <w:sz w:val="20"/>
          <w:szCs w:val="20"/>
        </w:rPr>
        <w:t xml:space="preserve">PNAS, 110, </w:t>
      </w:r>
      <w:r w:rsidR="00E42376" w:rsidRPr="0057532A">
        <w:rPr>
          <w:rFonts w:ascii="Times New Roman" w:hAnsi="Times New Roman" w:cs="Times New Roman"/>
          <w:bCs/>
          <w:sz w:val="20"/>
          <w:szCs w:val="20"/>
        </w:rPr>
        <w:t>10379</w:t>
      </w:r>
      <w:r w:rsidR="00B60E5E" w:rsidRPr="0057532A">
        <w:rPr>
          <w:rFonts w:ascii="Times New Roman" w:hAnsi="Times New Roman" w:cs="Times New Roman"/>
          <w:bCs/>
          <w:sz w:val="20"/>
          <w:szCs w:val="20"/>
        </w:rPr>
        <w:tab/>
      </w:r>
      <w:r w:rsidR="00E42376" w:rsidRPr="0057532A">
        <w:rPr>
          <w:rFonts w:ascii="Times New Roman" w:hAnsi="Times New Roman" w:cs="Times New Roman"/>
          <w:bCs/>
          <w:sz w:val="20"/>
          <w:szCs w:val="20"/>
        </w:rPr>
        <w:t>10386.</w:t>
      </w:r>
      <w:r w:rsidR="00E42376" w:rsidRPr="0057532A">
        <w:rPr>
          <w:rFonts w:ascii="Times New Roman" w:hAnsi="Times New Roman" w:cs="Times New Roman"/>
          <w:bCs/>
          <w:sz w:val="20"/>
          <w:szCs w:val="20"/>
        </w:rPr>
        <w:tab/>
      </w:r>
      <w:hyperlink r:id="rId9" w:history="1">
        <w:r w:rsidR="00E42376" w:rsidRPr="0057532A">
          <w:rPr>
            <w:rStyle w:val="Hyperlink"/>
            <w:rFonts w:ascii="Times New Roman" w:hAnsi="Times New Roman" w:cs="Times New Roman"/>
            <w:bCs/>
            <w:sz w:val="20"/>
            <w:szCs w:val="20"/>
          </w:rPr>
          <w:t>https://doi.org/10.1073/pnas.1301199110</w:t>
        </w:r>
      </w:hyperlink>
      <w:r w:rsidR="00E42376" w:rsidRPr="0057532A">
        <w:rPr>
          <w:rFonts w:ascii="Times New Roman" w:hAnsi="Times New Roman" w:cs="Times New Roman"/>
          <w:bCs/>
          <w:sz w:val="20"/>
          <w:szCs w:val="20"/>
        </w:rPr>
        <w:t xml:space="preserve"> </w:t>
      </w:r>
    </w:p>
    <w:p w14:paraId="23EB4636" w14:textId="01CCC26D" w:rsidR="00FC5D7D" w:rsidRPr="0057532A" w:rsidRDefault="00012DA4" w:rsidP="00B60E5E">
      <w:pPr>
        <w:spacing w:line="480" w:lineRule="auto"/>
        <w:ind w:left="360"/>
        <w:rPr>
          <w:rFonts w:ascii="Times New Roman" w:hAnsi="Times New Roman" w:cs="Times New Roman"/>
          <w:bCs/>
          <w:sz w:val="20"/>
          <w:szCs w:val="20"/>
        </w:rPr>
      </w:pPr>
      <w:proofErr w:type="spellStart"/>
      <w:r w:rsidRPr="0057532A">
        <w:rPr>
          <w:rFonts w:ascii="Times New Roman" w:hAnsi="Times New Roman" w:cs="Times New Roman"/>
          <w:bCs/>
          <w:sz w:val="20"/>
          <w:szCs w:val="20"/>
        </w:rPr>
        <w:t>Baksheev</w:t>
      </w:r>
      <w:proofErr w:type="spellEnd"/>
      <w:r w:rsidRPr="0057532A">
        <w:rPr>
          <w:rFonts w:ascii="Times New Roman" w:hAnsi="Times New Roman" w:cs="Times New Roman"/>
          <w:bCs/>
          <w:sz w:val="20"/>
          <w:szCs w:val="20"/>
        </w:rPr>
        <w:t xml:space="preserve">, </w:t>
      </w:r>
      <w:r w:rsidR="00FC5D7D" w:rsidRPr="0057532A">
        <w:rPr>
          <w:rFonts w:ascii="Times New Roman" w:hAnsi="Times New Roman" w:cs="Times New Roman"/>
          <w:bCs/>
          <w:sz w:val="20"/>
          <w:szCs w:val="20"/>
        </w:rPr>
        <w:t xml:space="preserve">G., </w:t>
      </w:r>
      <w:r w:rsidRPr="0057532A">
        <w:rPr>
          <w:rFonts w:ascii="Times New Roman" w:hAnsi="Times New Roman" w:cs="Times New Roman"/>
          <w:bCs/>
          <w:sz w:val="20"/>
          <w:szCs w:val="20"/>
        </w:rPr>
        <w:t xml:space="preserve">Thomas, </w:t>
      </w:r>
      <w:r w:rsidR="00FC5D7D" w:rsidRPr="0057532A">
        <w:rPr>
          <w:rFonts w:ascii="Times New Roman" w:hAnsi="Times New Roman" w:cs="Times New Roman"/>
          <w:bCs/>
          <w:sz w:val="20"/>
          <w:szCs w:val="20"/>
        </w:rPr>
        <w:t xml:space="preserve">S., </w:t>
      </w:r>
      <w:r w:rsidRPr="0057532A">
        <w:rPr>
          <w:rFonts w:ascii="Times New Roman" w:hAnsi="Times New Roman" w:cs="Times New Roman"/>
          <w:bCs/>
          <w:sz w:val="20"/>
          <w:szCs w:val="20"/>
        </w:rPr>
        <w:t xml:space="preserve">&amp; </w:t>
      </w:r>
      <w:proofErr w:type="spellStart"/>
      <w:r w:rsidRPr="0057532A">
        <w:rPr>
          <w:rFonts w:ascii="Times New Roman" w:hAnsi="Times New Roman" w:cs="Times New Roman"/>
          <w:bCs/>
          <w:sz w:val="20"/>
          <w:szCs w:val="20"/>
        </w:rPr>
        <w:t>Ogloff</w:t>
      </w:r>
      <w:proofErr w:type="spellEnd"/>
      <w:r w:rsidR="00FC5D7D" w:rsidRPr="0057532A">
        <w:rPr>
          <w:rFonts w:ascii="Times New Roman" w:hAnsi="Times New Roman" w:cs="Times New Roman"/>
          <w:bCs/>
          <w:sz w:val="20"/>
          <w:szCs w:val="20"/>
        </w:rPr>
        <w:t>, J.</w:t>
      </w:r>
      <w:r w:rsidRPr="0057532A">
        <w:rPr>
          <w:rFonts w:ascii="Times New Roman" w:hAnsi="Times New Roman" w:cs="Times New Roman"/>
          <w:bCs/>
          <w:sz w:val="20"/>
          <w:szCs w:val="20"/>
        </w:rPr>
        <w:t xml:space="preserve"> (2010)</w:t>
      </w:r>
      <w:r w:rsidR="00FC5D7D" w:rsidRPr="0057532A">
        <w:rPr>
          <w:rFonts w:ascii="Times New Roman" w:hAnsi="Times New Roman" w:cs="Times New Roman"/>
          <w:bCs/>
          <w:sz w:val="20"/>
          <w:szCs w:val="20"/>
        </w:rPr>
        <w:t>. Psychiatric disorders and unmet needs in</w:t>
      </w:r>
      <w:r w:rsidR="003F69A9">
        <w:rPr>
          <w:rFonts w:ascii="Times New Roman" w:hAnsi="Times New Roman" w:cs="Times New Roman"/>
          <w:bCs/>
          <w:sz w:val="20"/>
          <w:szCs w:val="20"/>
        </w:rPr>
        <w:t xml:space="preserve"> </w:t>
      </w:r>
      <w:r w:rsidR="00FC5D7D" w:rsidRPr="0057532A">
        <w:rPr>
          <w:rFonts w:ascii="Times New Roman" w:hAnsi="Times New Roman" w:cs="Times New Roman"/>
          <w:bCs/>
          <w:sz w:val="20"/>
          <w:szCs w:val="20"/>
        </w:rPr>
        <w:t>Australian police</w:t>
      </w:r>
      <w:r w:rsidR="003F69A9">
        <w:rPr>
          <w:rFonts w:ascii="Times New Roman" w:hAnsi="Times New Roman" w:cs="Times New Roman"/>
          <w:bCs/>
          <w:sz w:val="20"/>
          <w:szCs w:val="20"/>
        </w:rPr>
        <w:tab/>
      </w:r>
      <w:r w:rsidR="00FC5D7D" w:rsidRPr="0057532A">
        <w:rPr>
          <w:rFonts w:ascii="Times New Roman" w:hAnsi="Times New Roman" w:cs="Times New Roman"/>
          <w:bCs/>
          <w:sz w:val="20"/>
          <w:szCs w:val="20"/>
        </w:rPr>
        <w:t xml:space="preserve">cells. </w:t>
      </w:r>
      <w:r w:rsidR="00FC5D7D" w:rsidRPr="0057532A">
        <w:rPr>
          <w:rFonts w:ascii="Times New Roman" w:hAnsi="Times New Roman" w:cs="Times New Roman"/>
          <w:bCs/>
          <w:i/>
          <w:iCs/>
          <w:sz w:val="20"/>
          <w:szCs w:val="20"/>
        </w:rPr>
        <w:t>Australian and New Zealand Journal of Psychiatry, 44</w:t>
      </w:r>
      <w:r w:rsidR="00FC5D7D" w:rsidRPr="0057532A">
        <w:rPr>
          <w:rFonts w:ascii="Times New Roman" w:hAnsi="Times New Roman" w:cs="Times New Roman"/>
          <w:bCs/>
          <w:sz w:val="20"/>
          <w:szCs w:val="20"/>
        </w:rPr>
        <w:t>(11)</w:t>
      </w:r>
      <w:r w:rsidR="00FC5D7D" w:rsidRPr="0057532A">
        <w:rPr>
          <w:rFonts w:ascii="Times New Roman" w:hAnsi="Times New Roman" w:cs="Times New Roman"/>
          <w:bCs/>
          <w:i/>
          <w:iCs/>
          <w:sz w:val="20"/>
          <w:szCs w:val="20"/>
        </w:rPr>
        <w:t>,</w:t>
      </w:r>
      <w:r w:rsidR="003F69A9">
        <w:rPr>
          <w:rFonts w:ascii="Times New Roman" w:hAnsi="Times New Roman" w:cs="Times New Roman"/>
          <w:bCs/>
          <w:sz w:val="20"/>
          <w:szCs w:val="20"/>
        </w:rPr>
        <w:t xml:space="preserve"> </w:t>
      </w:r>
      <w:r w:rsidR="00FC5D7D" w:rsidRPr="0057532A">
        <w:rPr>
          <w:rFonts w:ascii="Times New Roman" w:hAnsi="Times New Roman" w:cs="Times New Roman"/>
          <w:bCs/>
          <w:sz w:val="20"/>
          <w:szCs w:val="20"/>
        </w:rPr>
        <w:t>1043-1051.</w:t>
      </w:r>
      <w:r w:rsidR="003F69A9">
        <w:rPr>
          <w:rFonts w:ascii="Times New Roman" w:hAnsi="Times New Roman" w:cs="Times New Roman"/>
          <w:bCs/>
          <w:sz w:val="20"/>
          <w:szCs w:val="20"/>
        </w:rPr>
        <w:tab/>
      </w:r>
      <w:hyperlink r:id="rId10" w:history="1">
        <w:r w:rsidR="003F69A9" w:rsidRPr="005572A6">
          <w:rPr>
            <w:rStyle w:val="Hyperlink"/>
            <w:rFonts w:ascii="Times New Roman" w:hAnsi="Times New Roman" w:cs="Times New Roman"/>
            <w:bCs/>
            <w:sz w:val="20"/>
            <w:szCs w:val="20"/>
          </w:rPr>
          <w:t>https://doi.org/10.1080/00048674.2010.503650</w:t>
        </w:r>
      </w:hyperlink>
      <w:r w:rsidR="00FC5D7D" w:rsidRPr="0057532A">
        <w:rPr>
          <w:rFonts w:ascii="Times New Roman" w:hAnsi="Times New Roman" w:cs="Times New Roman"/>
          <w:bCs/>
          <w:sz w:val="20"/>
          <w:szCs w:val="20"/>
        </w:rPr>
        <w:t xml:space="preserve"> </w:t>
      </w:r>
    </w:p>
    <w:p w14:paraId="53AD74BD" w14:textId="482F6F47" w:rsidR="00FC5D7D" w:rsidRPr="0057532A" w:rsidRDefault="00012DA4"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Bearden</w:t>
      </w:r>
      <w:r w:rsidR="00FC5D7D" w:rsidRPr="0057532A">
        <w:rPr>
          <w:rFonts w:ascii="Times New Roman" w:hAnsi="Times New Roman" w:cs="Times New Roman"/>
          <w:bCs/>
          <w:sz w:val="20"/>
          <w:szCs w:val="20"/>
        </w:rPr>
        <w:t xml:space="preserve">, C., </w:t>
      </w:r>
      <w:proofErr w:type="spellStart"/>
      <w:r w:rsidR="00FC5D7D" w:rsidRPr="0057532A">
        <w:rPr>
          <w:rFonts w:ascii="Times New Roman" w:hAnsi="Times New Roman" w:cs="Times New Roman"/>
          <w:bCs/>
          <w:sz w:val="20"/>
          <w:szCs w:val="20"/>
        </w:rPr>
        <w:t>Glahn</w:t>
      </w:r>
      <w:proofErr w:type="spellEnd"/>
      <w:r w:rsidR="00FC5D7D" w:rsidRPr="0057532A">
        <w:rPr>
          <w:rFonts w:ascii="Times New Roman" w:hAnsi="Times New Roman" w:cs="Times New Roman"/>
          <w:bCs/>
          <w:sz w:val="20"/>
          <w:szCs w:val="20"/>
        </w:rPr>
        <w:t xml:space="preserve">, D., </w:t>
      </w:r>
      <w:proofErr w:type="spellStart"/>
      <w:r w:rsidR="00FC5D7D" w:rsidRPr="0057532A">
        <w:rPr>
          <w:rFonts w:ascii="Times New Roman" w:hAnsi="Times New Roman" w:cs="Times New Roman"/>
          <w:bCs/>
          <w:sz w:val="20"/>
          <w:szCs w:val="20"/>
        </w:rPr>
        <w:t>Monkul</w:t>
      </w:r>
      <w:proofErr w:type="spellEnd"/>
      <w:r w:rsidR="00FC5D7D" w:rsidRPr="0057532A">
        <w:rPr>
          <w:rFonts w:ascii="Times New Roman" w:hAnsi="Times New Roman" w:cs="Times New Roman"/>
          <w:bCs/>
          <w:sz w:val="20"/>
          <w:szCs w:val="20"/>
        </w:rPr>
        <w:t xml:space="preserve">, E., Barrett, J., </w:t>
      </w:r>
      <w:proofErr w:type="spellStart"/>
      <w:r w:rsidR="00FC5D7D" w:rsidRPr="0057532A">
        <w:rPr>
          <w:rFonts w:ascii="Times New Roman" w:hAnsi="Times New Roman" w:cs="Times New Roman"/>
          <w:bCs/>
          <w:sz w:val="20"/>
          <w:szCs w:val="20"/>
        </w:rPr>
        <w:t>Najt</w:t>
      </w:r>
      <w:proofErr w:type="spellEnd"/>
      <w:r w:rsidR="00FC5D7D" w:rsidRPr="0057532A">
        <w:rPr>
          <w:rFonts w:ascii="Times New Roman" w:hAnsi="Times New Roman" w:cs="Times New Roman"/>
          <w:bCs/>
          <w:sz w:val="20"/>
          <w:szCs w:val="20"/>
        </w:rPr>
        <w:t xml:space="preserve">, P., Kaur, S., </w:t>
      </w:r>
      <w:proofErr w:type="spellStart"/>
      <w:r w:rsidR="00FC5D7D" w:rsidRPr="0057532A">
        <w:rPr>
          <w:rFonts w:ascii="Times New Roman" w:hAnsi="Times New Roman" w:cs="Times New Roman"/>
          <w:bCs/>
          <w:sz w:val="20"/>
          <w:szCs w:val="20"/>
        </w:rPr>
        <w:t>Sanches</w:t>
      </w:r>
      <w:proofErr w:type="spellEnd"/>
      <w:r w:rsidR="00FC5D7D" w:rsidRPr="0057532A">
        <w:rPr>
          <w:rFonts w:ascii="Times New Roman" w:hAnsi="Times New Roman" w:cs="Times New Roman"/>
          <w:bCs/>
          <w:sz w:val="20"/>
          <w:szCs w:val="20"/>
        </w:rPr>
        <w:t>, M., Villarreal,</w:t>
      </w:r>
      <w:r w:rsidR="003F69A9">
        <w:rPr>
          <w:rFonts w:ascii="Times New Roman" w:hAnsi="Times New Roman" w:cs="Times New Roman"/>
          <w:bCs/>
          <w:sz w:val="20"/>
          <w:szCs w:val="20"/>
        </w:rPr>
        <w:t xml:space="preserve"> </w:t>
      </w:r>
      <w:r w:rsidR="00FC5D7D" w:rsidRPr="0057532A">
        <w:rPr>
          <w:rFonts w:ascii="Times New Roman" w:hAnsi="Times New Roman" w:cs="Times New Roman"/>
          <w:bCs/>
          <w:sz w:val="20"/>
          <w:szCs w:val="20"/>
        </w:rPr>
        <w:t>V.,</w:t>
      </w:r>
      <w:r w:rsidR="00B60E5E" w:rsidRPr="0057532A">
        <w:rPr>
          <w:rFonts w:ascii="Times New Roman" w:hAnsi="Times New Roman" w:cs="Times New Roman"/>
          <w:bCs/>
          <w:sz w:val="20"/>
          <w:szCs w:val="20"/>
        </w:rPr>
        <w:t xml:space="preserve"> </w:t>
      </w:r>
      <w:r w:rsidR="00FC5D7D" w:rsidRPr="0057532A">
        <w:rPr>
          <w:rFonts w:ascii="Times New Roman" w:hAnsi="Times New Roman" w:cs="Times New Roman"/>
          <w:bCs/>
          <w:sz w:val="20"/>
          <w:szCs w:val="20"/>
        </w:rPr>
        <w:t>Bowden, C.,</w:t>
      </w:r>
      <w:r w:rsidR="003F69A9">
        <w:rPr>
          <w:rFonts w:ascii="Times New Roman" w:hAnsi="Times New Roman" w:cs="Times New Roman"/>
          <w:bCs/>
          <w:sz w:val="20"/>
          <w:szCs w:val="20"/>
        </w:rPr>
        <w:tab/>
      </w:r>
      <w:r w:rsidR="00FC5D7D" w:rsidRPr="0057532A">
        <w:rPr>
          <w:rFonts w:ascii="Times New Roman" w:hAnsi="Times New Roman" w:cs="Times New Roman"/>
          <w:bCs/>
          <w:sz w:val="20"/>
          <w:szCs w:val="20"/>
        </w:rPr>
        <w:t xml:space="preserve">&amp; Soares, J., </w:t>
      </w:r>
      <w:r w:rsidRPr="0057532A">
        <w:rPr>
          <w:rFonts w:ascii="Times New Roman" w:hAnsi="Times New Roman" w:cs="Times New Roman"/>
          <w:bCs/>
          <w:sz w:val="20"/>
          <w:szCs w:val="20"/>
        </w:rPr>
        <w:t>(2006)</w:t>
      </w:r>
      <w:r w:rsidR="00FC5D7D" w:rsidRPr="0057532A">
        <w:rPr>
          <w:rFonts w:ascii="Times New Roman" w:hAnsi="Times New Roman" w:cs="Times New Roman"/>
          <w:bCs/>
          <w:sz w:val="20"/>
          <w:szCs w:val="20"/>
        </w:rPr>
        <w:t>. Sources of declarative memory impairment in</w:t>
      </w:r>
      <w:r w:rsidR="003F69A9">
        <w:rPr>
          <w:rFonts w:ascii="Times New Roman" w:hAnsi="Times New Roman" w:cs="Times New Roman"/>
          <w:bCs/>
          <w:sz w:val="20"/>
          <w:szCs w:val="20"/>
        </w:rPr>
        <w:t xml:space="preserve"> </w:t>
      </w:r>
      <w:r w:rsidR="00FC5D7D" w:rsidRPr="0057532A">
        <w:rPr>
          <w:rFonts w:ascii="Times New Roman" w:hAnsi="Times New Roman" w:cs="Times New Roman"/>
          <w:bCs/>
          <w:sz w:val="20"/>
          <w:szCs w:val="20"/>
        </w:rPr>
        <w:t>bipolar disorder: Mnemonic</w:t>
      </w:r>
      <w:r w:rsidR="003F69A9">
        <w:rPr>
          <w:rFonts w:ascii="Times New Roman" w:hAnsi="Times New Roman" w:cs="Times New Roman"/>
          <w:bCs/>
          <w:sz w:val="20"/>
          <w:szCs w:val="20"/>
        </w:rPr>
        <w:tab/>
      </w:r>
      <w:r w:rsidR="00FC5D7D" w:rsidRPr="0057532A">
        <w:rPr>
          <w:rFonts w:ascii="Times New Roman" w:hAnsi="Times New Roman" w:cs="Times New Roman"/>
          <w:bCs/>
          <w:sz w:val="20"/>
          <w:szCs w:val="20"/>
        </w:rPr>
        <w:t xml:space="preserve">processes and clinical features. </w:t>
      </w:r>
      <w:r w:rsidR="00FC5D7D" w:rsidRPr="0057532A">
        <w:rPr>
          <w:rFonts w:ascii="Times New Roman" w:hAnsi="Times New Roman" w:cs="Times New Roman"/>
          <w:bCs/>
          <w:i/>
          <w:iCs/>
          <w:sz w:val="20"/>
          <w:szCs w:val="20"/>
        </w:rPr>
        <w:t>Journal of Psychiatric</w:t>
      </w:r>
      <w:r w:rsidR="00FC5D7D" w:rsidRPr="0057532A">
        <w:rPr>
          <w:rFonts w:ascii="Times New Roman" w:hAnsi="Times New Roman" w:cs="Times New Roman"/>
          <w:bCs/>
          <w:i/>
          <w:iCs/>
          <w:sz w:val="20"/>
          <w:szCs w:val="20"/>
        </w:rPr>
        <w:tab/>
        <w:t>Research, 40,</w:t>
      </w:r>
      <w:r w:rsidR="00FC5D7D" w:rsidRPr="0057532A">
        <w:rPr>
          <w:rFonts w:ascii="Times New Roman" w:hAnsi="Times New Roman" w:cs="Times New Roman"/>
          <w:bCs/>
          <w:sz w:val="20"/>
          <w:szCs w:val="20"/>
        </w:rPr>
        <w:t xml:space="preserve"> 47-58.</w:t>
      </w:r>
      <w:r w:rsidR="003F69A9">
        <w:rPr>
          <w:rFonts w:ascii="Times New Roman" w:hAnsi="Times New Roman" w:cs="Times New Roman"/>
          <w:bCs/>
          <w:sz w:val="20"/>
          <w:szCs w:val="20"/>
        </w:rPr>
        <w:tab/>
      </w:r>
      <w:hyperlink r:id="rId11" w:history="1">
        <w:r w:rsidR="003F69A9" w:rsidRPr="005572A6">
          <w:rPr>
            <w:rStyle w:val="Hyperlink"/>
            <w:rFonts w:ascii="Times New Roman" w:hAnsi="Times New Roman" w:cs="Times New Roman"/>
            <w:bCs/>
            <w:sz w:val="20"/>
            <w:szCs w:val="20"/>
          </w:rPr>
          <w:t>https://doi.org/10.1016/j.jpsychires.2005.08.006</w:t>
        </w:r>
      </w:hyperlink>
      <w:r w:rsidR="00FC5D7D" w:rsidRPr="0057532A">
        <w:rPr>
          <w:rFonts w:ascii="Times New Roman" w:hAnsi="Times New Roman" w:cs="Times New Roman"/>
          <w:bCs/>
          <w:sz w:val="20"/>
          <w:szCs w:val="20"/>
        </w:rPr>
        <w:t xml:space="preserve"> </w:t>
      </w:r>
    </w:p>
    <w:p w14:paraId="0278F50D" w14:textId="7BB9A1B4" w:rsidR="00B60E5E" w:rsidRPr="0057532A" w:rsidRDefault="00012DA4"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 xml:space="preserve">Bearman, </w:t>
      </w:r>
      <w:r w:rsidR="00BD05F6" w:rsidRPr="0057532A">
        <w:rPr>
          <w:rFonts w:ascii="Times New Roman" w:hAnsi="Times New Roman" w:cs="Times New Roman"/>
          <w:bCs/>
          <w:sz w:val="20"/>
          <w:szCs w:val="20"/>
        </w:rPr>
        <w:t xml:space="preserve">M., </w:t>
      </w:r>
      <w:r w:rsidRPr="0057532A">
        <w:rPr>
          <w:rFonts w:ascii="Times New Roman" w:hAnsi="Times New Roman" w:cs="Times New Roman"/>
          <w:bCs/>
          <w:sz w:val="20"/>
          <w:szCs w:val="20"/>
        </w:rPr>
        <w:t xml:space="preserve">Brubacher, </w:t>
      </w:r>
      <w:r w:rsidR="00BD05F6" w:rsidRPr="0057532A">
        <w:rPr>
          <w:rFonts w:ascii="Times New Roman" w:hAnsi="Times New Roman" w:cs="Times New Roman"/>
          <w:bCs/>
          <w:sz w:val="20"/>
          <w:szCs w:val="20"/>
        </w:rPr>
        <w:t xml:space="preserve">S., </w:t>
      </w:r>
      <w:r w:rsidRPr="0057532A">
        <w:rPr>
          <w:rFonts w:ascii="Times New Roman" w:hAnsi="Times New Roman" w:cs="Times New Roman"/>
          <w:bCs/>
          <w:sz w:val="20"/>
          <w:szCs w:val="20"/>
        </w:rPr>
        <w:t xml:space="preserve">Timms, </w:t>
      </w:r>
      <w:r w:rsidR="00BD05F6" w:rsidRPr="0057532A">
        <w:rPr>
          <w:rFonts w:ascii="Times New Roman" w:hAnsi="Times New Roman" w:cs="Times New Roman"/>
          <w:bCs/>
          <w:sz w:val="20"/>
          <w:szCs w:val="20"/>
        </w:rPr>
        <w:t xml:space="preserve">L., </w:t>
      </w:r>
      <w:r w:rsidRPr="0057532A">
        <w:rPr>
          <w:rFonts w:ascii="Times New Roman" w:hAnsi="Times New Roman" w:cs="Times New Roman"/>
          <w:bCs/>
          <w:sz w:val="20"/>
          <w:szCs w:val="20"/>
        </w:rPr>
        <w:t>&amp; Powell</w:t>
      </w:r>
      <w:r w:rsidR="00BD05F6" w:rsidRPr="0057532A">
        <w:rPr>
          <w:rFonts w:ascii="Times New Roman" w:hAnsi="Times New Roman" w:cs="Times New Roman"/>
          <w:bCs/>
          <w:sz w:val="20"/>
          <w:szCs w:val="20"/>
        </w:rPr>
        <w:t>, M.</w:t>
      </w:r>
      <w:r w:rsidRPr="0057532A">
        <w:rPr>
          <w:rFonts w:ascii="Times New Roman" w:hAnsi="Times New Roman" w:cs="Times New Roman"/>
          <w:bCs/>
          <w:sz w:val="20"/>
          <w:szCs w:val="20"/>
        </w:rPr>
        <w:t xml:space="preserve"> (2019)</w:t>
      </w:r>
      <w:r w:rsidR="00BD05F6" w:rsidRPr="0057532A">
        <w:rPr>
          <w:rFonts w:ascii="Times New Roman" w:hAnsi="Times New Roman" w:cs="Times New Roman"/>
          <w:bCs/>
          <w:sz w:val="20"/>
          <w:szCs w:val="20"/>
        </w:rPr>
        <w:t>. Trial of three investigative</w:t>
      </w:r>
      <w:r w:rsidR="003F69A9">
        <w:rPr>
          <w:rFonts w:ascii="Times New Roman" w:hAnsi="Times New Roman" w:cs="Times New Roman"/>
          <w:bCs/>
          <w:sz w:val="20"/>
          <w:szCs w:val="20"/>
        </w:rPr>
        <w:t xml:space="preserve"> </w:t>
      </w:r>
      <w:r w:rsidR="00BD05F6" w:rsidRPr="0057532A">
        <w:rPr>
          <w:rFonts w:ascii="Times New Roman" w:hAnsi="Times New Roman" w:cs="Times New Roman"/>
          <w:bCs/>
          <w:sz w:val="20"/>
          <w:szCs w:val="20"/>
        </w:rPr>
        <w:t>interview</w:t>
      </w:r>
      <w:r w:rsidR="003F69A9">
        <w:rPr>
          <w:rFonts w:ascii="Times New Roman" w:hAnsi="Times New Roman" w:cs="Times New Roman"/>
          <w:bCs/>
          <w:sz w:val="20"/>
          <w:szCs w:val="20"/>
        </w:rPr>
        <w:tab/>
      </w:r>
      <w:r w:rsidR="00BD05F6" w:rsidRPr="0057532A">
        <w:rPr>
          <w:rFonts w:ascii="Times New Roman" w:hAnsi="Times New Roman" w:cs="Times New Roman"/>
          <w:bCs/>
          <w:sz w:val="20"/>
          <w:szCs w:val="20"/>
        </w:rPr>
        <w:t>techniques with minimally verbal adults reporting about occurrences of a</w:t>
      </w:r>
      <w:r w:rsidR="003F69A9">
        <w:rPr>
          <w:rFonts w:ascii="Times New Roman" w:hAnsi="Times New Roman" w:cs="Times New Roman"/>
          <w:bCs/>
          <w:sz w:val="20"/>
          <w:szCs w:val="20"/>
        </w:rPr>
        <w:t xml:space="preserve"> </w:t>
      </w:r>
      <w:r w:rsidR="00BD05F6" w:rsidRPr="0057532A">
        <w:rPr>
          <w:rFonts w:ascii="Times New Roman" w:hAnsi="Times New Roman" w:cs="Times New Roman"/>
          <w:bCs/>
          <w:sz w:val="20"/>
          <w:szCs w:val="20"/>
        </w:rPr>
        <w:t>staged repeated event.</w:t>
      </w:r>
      <w:r w:rsidR="003F69A9">
        <w:rPr>
          <w:rFonts w:ascii="Times New Roman" w:hAnsi="Times New Roman" w:cs="Times New Roman"/>
          <w:bCs/>
          <w:sz w:val="20"/>
          <w:szCs w:val="20"/>
        </w:rPr>
        <w:tab/>
      </w:r>
      <w:r w:rsidR="00BD05F6" w:rsidRPr="0057532A">
        <w:rPr>
          <w:rFonts w:ascii="Times New Roman" w:hAnsi="Times New Roman" w:cs="Times New Roman"/>
          <w:bCs/>
          <w:i/>
          <w:iCs/>
          <w:sz w:val="20"/>
          <w:szCs w:val="20"/>
        </w:rPr>
        <w:t>Psychology, Public Policy, and Law, 25</w:t>
      </w:r>
      <w:r w:rsidR="00BD05F6" w:rsidRPr="0057532A">
        <w:rPr>
          <w:rFonts w:ascii="Times New Roman" w:hAnsi="Times New Roman" w:cs="Times New Roman"/>
          <w:bCs/>
          <w:sz w:val="20"/>
          <w:szCs w:val="20"/>
        </w:rPr>
        <w:t>(4), 239-252.</w:t>
      </w:r>
      <w:r w:rsidR="004810F4" w:rsidRPr="0057532A">
        <w:rPr>
          <w:rFonts w:ascii="Times New Roman" w:hAnsi="Times New Roman" w:cs="Times New Roman"/>
          <w:bCs/>
          <w:sz w:val="20"/>
          <w:szCs w:val="20"/>
        </w:rPr>
        <w:tab/>
      </w:r>
      <w:hyperlink r:id="rId12" w:history="1">
        <w:r w:rsidR="004810F4" w:rsidRPr="0057532A">
          <w:rPr>
            <w:rStyle w:val="Hyperlink"/>
            <w:rFonts w:ascii="Times New Roman" w:hAnsi="Times New Roman" w:cs="Times New Roman"/>
            <w:bCs/>
            <w:sz w:val="20"/>
            <w:szCs w:val="20"/>
          </w:rPr>
          <w:t>https://doi.org/10.1037/law0000206</w:t>
        </w:r>
      </w:hyperlink>
      <w:r w:rsidR="00BD05F6" w:rsidRPr="0057532A">
        <w:rPr>
          <w:rFonts w:ascii="Times New Roman" w:hAnsi="Times New Roman" w:cs="Times New Roman"/>
          <w:bCs/>
          <w:sz w:val="20"/>
          <w:szCs w:val="20"/>
        </w:rPr>
        <w:t xml:space="preserve"> </w:t>
      </w:r>
    </w:p>
    <w:p w14:paraId="75EEE80E" w14:textId="346FC27C" w:rsidR="004810F4" w:rsidRPr="0057532A" w:rsidRDefault="00012DA4"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 xml:space="preserve">Bowler, </w:t>
      </w:r>
      <w:r w:rsidR="004810F4" w:rsidRPr="0057532A">
        <w:rPr>
          <w:rFonts w:ascii="Times New Roman" w:hAnsi="Times New Roman" w:cs="Times New Roman"/>
          <w:bCs/>
          <w:sz w:val="20"/>
          <w:szCs w:val="20"/>
        </w:rPr>
        <w:t xml:space="preserve">D., </w:t>
      </w:r>
      <w:proofErr w:type="spellStart"/>
      <w:r w:rsidRPr="0057532A">
        <w:rPr>
          <w:rFonts w:ascii="Times New Roman" w:hAnsi="Times New Roman" w:cs="Times New Roman"/>
          <w:bCs/>
          <w:sz w:val="20"/>
          <w:szCs w:val="20"/>
        </w:rPr>
        <w:t>Gaigg</w:t>
      </w:r>
      <w:proofErr w:type="spellEnd"/>
      <w:r w:rsidRPr="0057532A">
        <w:rPr>
          <w:rFonts w:ascii="Times New Roman" w:hAnsi="Times New Roman" w:cs="Times New Roman"/>
          <w:bCs/>
          <w:sz w:val="20"/>
          <w:szCs w:val="20"/>
        </w:rPr>
        <w:t xml:space="preserve">, </w:t>
      </w:r>
      <w:r w:rsidR="004810F4" w:rsidRPr="0057532A">
        <w:rPr>
          <w:rFonts w:ascii="Times New Roman" w:hAnsi="Times New Roman" w:cs="Times New Roman"/>
          <w:bCs/>
          <w:sz w:val="20"/>
          <w:szCs w:val="20"/>
        </w:rPr>
        <w:t xml:space="preserve">S., </w:t>
      </w:r>
      <w:r w:rsidRPr="0057532A">
        <w:rPr>
          <w:rFonts w:ascii="Times New Roman" w:hAnsi="Times New Roman" w:cs="Times New Roman"/>
          <w:bCs/>
          <w:sz w:val="20"/>
          <w:szCs w:val="20"/>
        </w:rPr>
        <w:t>&amp; Lind</w:t>
      </w:r>
      <w:r w:rsidR="004810F4" w:rsidRPr="0057532A">
        <w:rPr>
          <w:rFonts w:ascii="Times New Roman" w:hAnsi="Times New Roman" w:cs="Times New Roman"/>
          <w:bCs/>
          <w:sz w:val="20"/>
          <w:szCs w:val="20"/>
        </w:rPr>
        <w:t>, S.</w:t>
      </w:r>
      <w:r w:rsidRPr="0057532A">
        <w:rPr>
          <w:rFonts w:ascii="Times New Roman" w:hAnsi="Times New Roman" w:cs="Times New Roman"/>
          <w:bCs/>
          <w:sz w:val="20"/>
          <w:szCs w:val="20"/>
        </w:rPr>
        <w:t xml:space="preserve"> (2011)</w:t>
      </w:r>
      <w:r w:rsidR="004810F4" w:rsidRPr="0057532A">
        <w:rPr>
          <w:rFonts w:ascii="Times New Roman" w:hAnsi="Times New Roman" w:cs="Times New Roman"/>
          <w:bCs/>
          <w:sz w:val="20"/>
          <w:szCs w:val="20"/>
        </w:rPr>
        <w:t>. Memory in autism: Binding, self, and brain. In</w:t>
      </w:r>
      <w:r w:rsidR="003F69A9">
        <w:rPr>
          <w:rFonts w:ascii="Times New Roman" w:hAnsi="Times New Roman" w:cs="Times New Roman"/>
          <w:bCs/>
          <w:sz w:val="20"/>
          <w:szCs w:val="20"/>
        </w:rPr>
        <w:t xml:space="preserve"> </w:t>
      </w:r>
      <w:r w:rsidR="004810F4" w:rsidRPr="0057532A">
        <w:rPr>
          <w:rFonts w:ascii="Times New Roman" w:hAnsi="Times New Roman" w:cs="Times New Roman"/>
          <w:bCs/>
          <w:sz w:val="20"/>
          <w:szCs w:val="20"/>
        </w:rPr>
        <w:t>I.</w:t>
      </w:r>
      <w:r w:rsidR="00B60E5E" w:rsidRPr="0057532A">
        <w:rPr>
          <w:rFonts w:ascii="Times New Roman" w:hAnsi="Times New Roman" w:cs="Times New Roman"/>
          <w:bCs/>
          <w:sz w:val="20"/>
          <w:szCs w:val="20"/>
        </w:rPr>
        <w:t xml:space="preserve"> </w:t>
      </w:r>
      <w:r w:rsidR="004810F4" w:rsidRPr="0057532A">
        <w:rPr>
          <w:rFonts w:ascii="Times New Roman" w:hAnsi="Times New Roman" w:cs="Times New Roman"/>
          <w:bCs/>
          <w:sz w:val="20"/>
          <w:szCs w:val="20"/>
        </w:rPr>
        <w:t>Roth &amp; P.</w:t>
      </w:r>
      <w:r w:rsidR="003F69A9">
        <w:rPr>
          <w:rFonts w:ascii="Times New Roman" w:hAnsi="Times New Roman" w:cs="Times New Roman"/>
          <w:bCs/>
          <w:sz w:val="20"/>
          <w:szCs w:val="20"/>
        </w:rPr>
        <w:tab/>
      </w:r>
      <w:proofErr w:type="spellStart"/>
      <w:r w:rsidR="004810F4" w:rsidRPr="0057532A">
        <w:rPr>
          <w:rFonts w:ascii="Times New Roman" w:hAnsi="Times New Roman" w:cs="Times New Roman"/>
          <w:bCs/>
          <w:sz w:val="20"/>
          <w:szCs w:val="20"/>
        </w:rPr>
        <w:t>Rezaie</w:t>
      </w:r>
      <w:proofErr w:type="spellEnd"/>
      <w:r w:rsidR="004810F4" w:rsidRPr="0057532A">
        <w:rPr>
          <w:rFonts w:ascii="Times New Roman" w:hAnsi="Times New Roman" w:cs="Times New Roman"/>
          <w:bCs/>
          <w:sz w:val="20"/>
          <w:szCs w:val="20"/>
        </w:rPr>
        <w:t xml:space="preserve"> (Eds.), </w:t>
      </w:r>
      <w:r w:rsidR="004810F4" w:rsidRPr="0057532A">
        <w:rPr>
          <w:rFonts w:ascii="Times New Roman" w:hAnsi="Times New Roman" w:cs="Times New Roman"/>
          <w:bCs/>
          <w:i/>
          <w:iCs/>
          <w:sz w:val="20"/>
          <w:szCs w:val="20"/>
        </w:rPr>
        <w:t>Researching the autism spectrum disorder: Contemporary</w:t>
      </w:r>
      <w:r w:rsidR="003F69A9">
        <w:rPr>
          <w:rFonts w:ascii="Times New Roman" w:hAnsi="Times New Roman" w:cs="Times New Roman"/>
          <w:bCs/>
          <w:i/>
          <w:iCs/>
          <w:sz w:val="20"/>
          <w:szCs w:val="20"/>
        </w:rPr>
        <w:t xml:space="preserve"> </w:t>
      </w:r>
      <w:r w:rsidR="004810F4" w:rsidRPr="0057532A">
        <w:rPr>
          <w:rFonts w:ascii="Times New Roman" w:hAnsi="Times New Roman" w:cs="Times New Roman"/>
          <w:bCs/>
          <w:i/>
          <w:iCs/>
          <w:sz w:val="20"/>
          <w:szCs w:val="20"/>
        </w:rPr>
        <w:t xml:space="preserve">perspectives </w:t>
      </w:r>
      <w:r w:rsidR="004810F4" w:rsidRPr="0057532A">
        <w:rPr>
          <w:rFonts w:ascii="Times New Roman" w:hAnsi="Times New Roman" w:cs="Times New Roman"/>
          <w:bCs/>
          <w:sz w:val="20"/>
          <w:szCs w:val="20"/>
        </w:rPr>
        <w:t>(pp. 316-346)</w:t>
      </w:r>
      <w:r w:rsidR="004810F4" w:rsidRPr="0057532A">
        <w:rPr>
          <w:rFonts w:ascii="Times New Roman" w:hAnsi="Times New Roman" w:cs="Times New Roman"/>
          <w:bCs/>
          <w:i/>
          <w:iCs/>
          <w:sz w:val="20"/>
          <w:szCs w:val="20"/>
        </w:rPr>
        <w:t>.</w:t>
      </w:r>
      <w:r w:rsidR="003F69A9">
        <w:rPr>
          <w:rFonts w:ascii="Times New Roman" w:hAnsi="Times New Roman" w:cs="Times New Roman"/>
          <w:bCs/>
          <w:sz w:val="20"/>
          <w:szCs w:val="20"/>
        </w:rPr>
        <w:tab/>
      </w:r>
      <w:r w:rsidR="004810F4" w:rsidRPr="0057532A">
        <w:rPr>
          <w:rFonts w:ascii="Times New Roman" w:hAnsi="Times New Roman" w:cs="Times New Roman"/>
          <w:bCs/>
          <w:sz w:val="20"/>
          <w:szCs w:val="20"/>
        </w:rPr>
        <w:t xml:space="preserve">Cambridge: Cambridge University Press. </w:t>
      </w:r>
    </w:p>
    <w:p w14:paraId="35298916" w14:textId="287A0A9E" w:rsidR="00F24A29" w:rsidRPr="0057532A" w:rsidRDefault="00012DA4"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Bowles</w:t>
      </w:r>
      <w:r w:rsidR="008E0494" w:rsidRPr="0057532A">
        <w:rPr>
          <w:rFonts w:ascii="Times New Roman" w:hAnsi="Times New Roman" w:cs="Times New Roman"/>
          <w:bCs/>
          <w:sz w:val="20"/>
          <w:szCs w:val="20"/>
        </w:rPr>
        <w:t>, P.</w:t>
      </w:r>
      <w:r w:rsidRPr="0057532A">
        <w:rPr>
          <w:rFonts w:ascii="Times New Roman" w:hAnsi="Times New Roman" w:cs="Times New Roman"/>
          <w:bCs/>
          <w:sz w:val="20"/>
          <w:szCs w:val="20"/>
        </w:rPr>
        <w:t xml:space="preserve"> &amp; Sharman</w:t>
      </w:r>
      <w:r w:rsidR="008E0494" w:rsidRPr="0057532A">
        <w:rPr>
          <w:rFonts w:ascii="Times New Roman" w:hAnsi="Times New Roman" w:cs="Times New Roman"/>
          <w:bCs/>
          <w:sz w:val="20"/>
          <w:szCs w:val="20"/>
        </w:rPr>
        <w:t>, S.</w:t>
      </w:r>
      <w:r w:rsidRPr="0057532A">
        <w:rPr>
          <w:rFonts w:ascii="Times New Roman" w:hAnsi="Times New Roman" w:cs="Times New Roman"/>
          <w:bCs/>
          <w:sz w:val="20"/>
          <w:szCs w:val="20"/>
        </w:rPr>
        <w:t xml:space="preserve"> (2014)</w:t>
      </w:r>
      <w:r w:rsidR="008E0494" w:rsidRPr="0057532A">
        <w:rPr>
          <w:rFonts w:ascii="Times New Roman" w:hAnsi="Times New Roman" w:cs="Times New Roman"/>
          <w:bCs/>
          <w:sz w:val="20"/>
          <w:szCs w:val="20"/>
        </w:rPr>
        <w:t xml:space="preserve">. A review of the impact </w:t>
      </w:r>
      <w:r w:rsidR="00F24A29" w:rsidRPr="0057532A">
        <w:rPr>
          <w:rFonts w:ascii="Times New Roman" w:hAnsi="Times New Roman" w:cs="Times New Roman"/>
          <w:bCs/>
          <w:sz w:val="20"/>
          <w:szCs w:val="20"/>
        </w:rPr>
        <w:t>of different types of leading</w:t>
      </w:r>
      <w:r w:rsidR="003F69A9">
        <w:rPr>
          <w:rFonts w:ascii="Times New Roman" w:hAnsi="Times New Roman" w:cs="Times New Roman"/>
          <w:bCs/>
          <w:sz w:val="20"/>
          <w:szCs w:val="20"/>
        </w:rPr>
        <w:t xml:space="preserve"> </w:t>
      </w:r>
      <w:r w:rsidR="00F24A29" w:rsidRPr="0057532A">
        <w:rPr>
          <w:rFonts w:ascii="Times New Roman" w:hAnsi="Times New Roman" w:cs="Times New Roman"/>
          <w:bCs/>
          <w:sz w:val="20"/>
          <w:szCs w:val="20"/>
        </w:rPr>
        <w:t>interview questions</w:t>
      </w:r>
      <w:r w:rsidR="003F69A9">
        <w:rPr>
          <w:rFonts w:ascii="Times New Roman" w:hAnsi="Times New Roman" w:cs="Times New Roman"/>
          <w:bCs/>
          <w:sz w:val="20"/>
          <w:szCs w:val="20"/>
        </w:rPr>
        <w:tab/>
      </w:r>
      <w:r w:rsidR="00F24A29" w:rsidRPr="0057532A">
        <w:rPr>
          <w:rFonts w:ascii="Times New Roman" w:hAnsi="Times New Roman" w:cs="Times New Roman"/>
          <w:bCs/>
          <w:sz w:val="20"/>
          <w:szCs w:val="20"/>
        </w:rPr>
        <w:t>on child and adult witnesses with intellectual disabilities.</w:t>
      </w:r>
      <w:r w:rsidR="003F69A9">
        <w:rPr>
          <w:rFonts w:ascii="Times New Roman" w:hAnsi="Times New Roman" w:cs="Times New Roman"/>
          <w:bCs/>
          <w:sz w:val="20"/>
          <w:szCs w:val="20"/>
        </w:rPr>
        <w:t xml:space="preserve"> </w:t>
      </w:r>
      <w:r w:rsidR="00F24A29" w:rsidRPr="0057532A">
        <w:rPr>
          <w:rFonts w:ascii="Times New Roman" w:hAnsi="Times New Roman" w:cs="Times New Roman"/>
          <w:bCs/>
          <w:i/>
          <w:sz w:val="20"/>
          <w:szCs w:val="20"/>
        </w:rPr>
        <w:t>Psychiatry, Psychology and Law, 21,</w:t>
      </w:r>
      <w:r w:rsidR="00F24A29" w:rsidRPr="0057532A">
        <w:rPr>
          <w:rFonts w:ascii="Times New Roman" w:hAnsi="Times New Roman" w:cs="Times New Roman"/>
          <w:bCs/>
          <w:sz w:val="20"/>
          <w:szCs w:val="20"/>
        </w:rPr>
        <w:t xml:space="preserve"> 205</w:t>
      </w:r>
      <w:r w:rsidR="003F69A9">
        <w:rPr>
          <w:rFonts w:ascii="Times New Roman" w:hAnsi="Times New Roman" w:cs="Times New Roman"/>
          <w:bCs/>
          <w:sz w:val="20"/>
          <w:szCs w:val="20"/>
        </w:rPr>
        <w:tab/>
      </w:r>
      <w:r w:rsidR="00F24A29" w:rsidRPr="0057532A">
        <w:rPr>
          <w:rFonts w:ascii="Times New Roman" w:hAnsi="Times New Roman" w:cs="Times New Roman"/>
          <w:bCs/>
          <w:sz w:val="20"/>
          <w:szCs w:val="20"/>
        </w:rPr>
        <w:t>217.</w:t>
      </w:r>
      <w:r w:rsidR="003F69A9">
        <w:rPr>
          <w:rFonts w:ascii="Times New Roman" w:hAnsi="Times New Roman" w:cs="Times New Roman"/>
          <w:bCs/>
          <w:sz w:val="20"/>
          <w:szCs w:val="20"/>
        </w:rPr>
        <w:t xml:space="preserve"> </w:t>
      </w:r>
      <w:hyperlink r:id="rId13" w:history="1">
        <w:r w:rsidR="003F69A9" w:rsidRPr="005572A6">
          <w:rPr>
            <w:rStyle w:val="Hyperlink"/>
            <w:rFonts w:ascii="Times New Roman" w:hAnsi="Times New Roman" w:cs="Times New Roman"/>
            <w:bCs/>
            <w:sz w:val="20"/>
            <w:szCs w:val="20"/>
          </w:rPr>
          <w:t>https://doi.org/10.1080/13218719.2013.803276</w:t>
        </w:r>
      </w:hyperlink>
    </w:p>
    <w:p w14:paraId="04289C2E" w14:textId="42FFDAD9" w:rsidR="00F24A29"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Bradley</w:t>
      </w:r>
      <w:r w:rsidR="00F24A29" w:rsidRPr="0057532A">
        <w:rPr>
          <w:rFonts w:ascii="Times New Roman" w:hAnsi="Times New Roman" w:cs="Times New Roman"/>
          <w:bCs/>
          <w:sz w:val="20"/>
          <w:szCs w:val="20"/>
        </w:rPr>
        <w:t>, K.</w:t>
      </w:r>
      <w:r w:rsidRPr="0057532A">
        <w:rPr>
          <w:rFonts w:ascii="Times New Roman" w:hAnsi="Times New Roman" w:cs="Times New Roman"/>
          <w:bCs/>
          <w:sz w:val="20"/>
          <w:szCs w:val="20"/>
        </w:rPr>
        <w:t xml:space="preserve"> (2009)</w:t>
      </w:r>
      <w:r w:rsidR="00F24A29" w:rsidRPr="0057532A">
        <w:rPr>
          <w:rFonts w:ascii="Times New Roman" w:hAnsi="Times New Roman" w:cs="Times New Roman"/>
          <w:bCs/>
          <w:sz w:val="20"/>
          <w:szCs w:val="20"/>
        </w:rPr>
        <w:t xml:space="preserve">. </w:t>
      </w:r>
      <w:r w:rsidR="00F24A29" w:rsidRPr="0057532A">
        <w:rPr>
          <w:rFonts w:ascii="Times New Roman" w:hAnsi="Times New Roman" w:cs="Times New Roman"/>
          <w:bCs/>
          <w:i/>
          <w:sz w:val="20"/>
          <w:szCs w:val="20"/>
        </w:rPr>
        <w:t>The Bradley Report: Lord Bradley’s review of people with mental</w:t>
      </w:r>
      <w:r w:rsidR="003F69A9">
        <w:rPr>
          <w:rFonts w:ascii="Times New Roman" w:hAnsi="Times New Roman" w:cs="Times New Roman"/>
          <w:bCs/>
          <w:i/>
          <w:sz w:val="20"/>
          <w:szCs w:val="20"/>
        </w:rPr>
        <w:t xml:space="preserve"> </w:t>
      </w:r>
      <w:r w:rsidR="00F24A29" w:rsidRPr="0057532A">
        <w:rPr>
          <w:rFonts w:ascii="Times New Roman" w:hAnsi="Times New Roman" w:cs="Times New Roman"/>
          <w:bCs/>
          <w:i/>
          <w:sz w:val="20"/>
          <w:szCs w:val="20"/>
        </w:rPr>
        <w:t>health</w:t>
      </w:r>
      <w:r w:rsidR="003F69A9">
        <w:rPr>
          <w:rFonts w:ascii="Times New Roman" w:hAnsi="Times New Roman" w:cs="Times New Roman"/>
          <w:bCs/>
          <w:i/>
          <w:sz w:val="20"/>
          <w:szCs w:val="20"/>
        </w:rPr>
        <w:t xml:space="preserve"> </w:t>
      </w:r>
      <w:r w:rsidR="00F24A29" w:rsidRPr="0057532A">
        <w:rPr>
          <w:rFonts w:ascii="Times New Roman" w:hAnsi="Times New Roman" w:cs="Times New Roman"/>
          <w:bCs/>
          <w:i/>
          <w:sz w:val="20"/>
          <w:szCs w:val="20"/>
        </w:rPr>
        <w:t>problems or</w:t>
      </w:r>
      <w:r w:rsidR="003F69A9">
        <w:rPr>
          <w:rFonts w:ascii="Times New Roman" w:hAnsi="Times New Roman" w:cs="Times New Roman"/>
          <w:bCs/>
          <w:i/>
          <w:sz w:val="20"/>
          <w:szCs w:val="20"/>
        </w:rPr>
        <w:tab/>
      </w:r>
      <w:r w:rsidR="00F24A29" w:rsidRPr="0057532A">
        <w:rPr>
          <w:rFonts w:ascii="Times New Roman" w:hAnsi="Times New Roman" w:cs="Times New Roman"/>
          <w:bCs/>
          <w:i/>
          <w:sz w:val="20"/>
          <w:szCs w:val="20"/>
        </w:rPr>
        <w:t xml:space="preserve">learning disabilities in the criminal justice system. </w:t>
      </w:r>
      <w:r w:rsidR="00F24A29" w:rsidRPr="0057532A">
        <w:rPr>
          <w:rFonts w:ascii="Times New Roman" w:hAnsi="Times New Roman" w:cs="Times New Roman"/>
          <w:bCs/>
          <w:sz w:val="20"/>
          <w:szCs w:val="20"/>
        </w:rPr>
        <w:t>London:</w:t>
      </w:r>
      <w:r w:rsidR="003F69A9">
        <w:rPr>
          <w:rFonts w:ascii="Times New Roman" w:hAnsi="Times New Roman" w:cs="Times New Roman"/>
          <w:bCs/>
          <w:sz w:val="20"/>
          <w:szCs w:val="20"/>
        </w:rPr>
        <w:t xml:space="preserve"> </w:t>
      </w:r>
      <w:r w:rsidR="00F24A29" w:rsidRPr="0057532A">
        <w:rPr>
          <w:rFonts w:ascii="Times New Roman" w:hAnsi="Times New Roman" w:cs="Times New Roman"/>
          <w:bCs/>
          <w:sz w:val="20"/>
          <w:szCs w:val="20"/>
        </w:rPr>
        <w:t>Department</w:t>
      </w:r>
      <w:r w:rsidR="00B60E5E" w:rsidRPr="0057532A">
        <w:rPr>
          <w:rFonts w:ascii="Times New Roman" w:hAnsi="Times New Roman" w:cs="Times New Roman"/>
          <w:bCs/>
          <w:sz w:val="20"/>
          <w:szCs w:val="20"/>
        </w:rPr>
        <w:t xml:space="preserve"> </w:t>
      </w:r>
      <w:r w:rsidR="00F24A29" w:rsidRPr="0057532A">
        <w:rPr>
          <w:rFonts w:ascii="Times New Roman" w:hAnsi="Times New Roman" w:cs="Times New Roman"/>
          <w:bCs/>
          <w:sz w:val="20"/>
          <w:szCs w:val="20"/>
        </w:rPr>
        <w:t>of Health.</w:t>
      </w:r>
    </w:p>
    <w:p w14:paraId="05F36D1C" w14:textId="32C785D5" w:rsidR="004810F4"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Clarke</w:t>
      </w:r>
      <w:r w:rsidR="00F24A29" w:rsidRPr="0057532A">
        <w:rPr>
          <w:rFonts w:ascii="Times New Roman" w:hAnsi="Times New Roman" w:cs="Times New Roman"/>
          <w:bCs/>
          <w:sz w:val="20"/>
          <w:szCs w:val="20"/>
        </w:rPr>
        <w:t>, C.</w:t>
      </w:r>
      <w:r w:rsidRPr="0057532A">
        <w:rPr>
          <w:rFonts w:ascii="Times New Roman" w:hAnsi="Times New Roman" w:cs="Times New Roman"/>
          <w:bCs/>
          <w:sz w:val="20"/>
          <w:szCs w:val="20"/>
        </w:rPr>
        <w:t xml:space="preserve"> &amp; Milne</w:t>
      </w:r>
      <w:r w:rsidR="00F24A29" w:rsidRPr="0057532A">
        <w:rPr>
          <w:rFonts w:ascii="Times New Roman" w:hAnsi="Times New Roman" w:cs="Times New Roman"/>
          <w:bCs/>
          <w:sz w:val="20"/>
          <w:szCs w:val="20"/>
        </w:rPr>
        <w:t>, R.</w:t>
      </w:r>
      <w:r w:rsidRPr="0057532A">
        <w:rPr>
          <w:rFonts w:ascii="Times New Roman" w:hAnsi="Times New Roman" w:cs="Times New Roman"/>
          <w:bCs/>
          <w:sz w:val="20"/>
          <w:szCs w:val="20"/>
        </w:rPr>
        <w:t xml:space="preserve"> (2015)</w:t>
      </w:r>
      <w:r w:rsidR="00F24A29" w:rsidRPr="0057532A">
        <w:rPr>
          <w:rFonts w:ascii="Times New Roman" w:hAnsi="Times New Roman" w:cs="Times New Roman"/>
          <w:bCs/>
          <w:sz w:val="20"/>
          <w:szCs w:val="20"/>
        </w:rPr>
        <w:t>. Interviewing suspects in England and Wales. In D. Walsh,</w:t>
      </w:r>
      <w:r w:rsidR="003F69A9">
        <w:rPr>
          <w:rFonts w:ascii="Times New Roman" w:hAnsi="Times New Roman" w:cs="Times New Roman"/>
          <w:bCs/>
          <w:sz w:val="20"/>
          <w:szCs w:val="20"/>
        </w:rPr>
        <w:t xml:space="preserve"> </w:t>
      </w:r>
      <w:r w:rsidR="00F24A29" w:rsidRPr="0057532A">
        <w:rPr>
          <w:rFonts w:ascii="Times New Roman" w:hAnsi="Times New Roman" w:cs="Times New Roman"/>
          <w:bCs/>
          <w:sz w:val="20"/>
          <w:szCs w:val="20"/>
        </w:rPr>
        <w:t>G.</w:t>
      </w:r>
      <w:r w:rsidR="00B60E5E" w:rsidRPr="0057532A">
        <w:rPr>
          <w:rFonts w:ascii="Times New Roman" w:hAnsi="Times New Roman" w:cs="Times New Roman"/>
          <w:bCs/>
          <w:sz w:val="20"/>
          <w:szCs w:val="20"/>
        </w:rPr>
        <w:t xml:space="preserve"> </w:t>
      </w:r>
      <w:r w:rsidR="00F24A29" w:rsidRPr="0057532A">
        <w:rPr>
          <w:rFonts w:ascii="Times New Roman" w:hAnsi="Times New Roman" w:cs="Times New Roman"/>
          <w:bCs/>
          <w:sz w:val="20"/>
          <w:szCs w:val="20"/>
        </w:rPr>
        <w:t>Oxburgh, A.</w:t>
      </w:r>
      <w:r w:rsidR="003F69A9">
        <w:rPr>
          <w:rFonts w:ascii="Times New Roman" w:hAnsi="Times New Roman" w:cs="Times New Roman"/>
          <w:bCs/>
          <w:sz w:val="20"/>
          <w:szCs w:val="20"/>
        </w:rPr>
        <w:tab/>
      </w:r>
      <w:r w:rsidR="00F24A29" w:rsidRPr="0057532A">
        <w:rPr>
          <w:rFonts w:ascii="Times New Roman" w:hAnsi="Times New Roman" w:cs="Times New Roman"/>
          <w:bCs/>
          <w:sz w:val="20"/>
          <w:szCs w:val="20"/>
        </w:rPr>
        <w:t xml:space="preserve">Redlich, &amp; T. </w:t>
      </w:r>
      <w:proofErr w:type="spellStart"/>
      <w:r w:rsidR="00F24A29" w:rsidRPr="0057532A">
        <w:rPr>
          <w:rFonts w:ascii="Times New Roman" w:hAnsi="Times New Roman" w:cs="Times New Roman"/>
          <w:bCs/>
          <w:sz w:val="20"/>
          <w:szCs w:val="20"/>
        </w:rPr>
        <w:t>Myklebust</w:t>
      </w:r>
      <w:proofErr w:type="spellEnd"/>
      <w:r w:rsidR="00F24A29" w:rsidRPr="0057532A">
        <w:rPr>
          <w:rFonts w:ascii="Times New Roman" w:hAnsi="Times New Roman" w:cs="Times New Roman"/>
          <w:bCs/>
          <w:sz w:val="20"/>
          <w:szCs w:val="20"/>
        </w:rPr>
        <w:t xml:space="preserve"> (Eds.), </w:t>
      </w:r>
      <w:r w:rsidR="00F24A29" w:rsidRPr="0057532A">
        <w:rPr>
          <w:rFonts w:ascii="Times New Roman" w:hAnsi="Times New Roman" w:cs="Times New Roman"/>
          <w:bCs/>
          <w:i/>
          <w:sz w:val="20"/>
          <w:szCs w:val="20"/>
        </w:rPr>
        <w:t>International developments and</w:t>
      </w:r>
      <w:r w:rsidR="003F69A9">
        <w:rPr>
          <w:rFonts w:ascii="Times New Roman" w:hAnsi="Times New Roman" w:cs="Times New Roman"/>
          <w:bCs/>
          <w:i/>
          <w:sz w:val="20"/>
          <w:szCs w:val="20"/>
        </w:rPr>
        <w:t xml:space="preserve"> </w:t>
      </w:r>
      <w:r w:rsidR="00F24A29" w:rsidRPr="0057532A">
        <w:rPr>
          <w:rFonts w:ascii="Times New Roman" w:hAnsi="Times New Roman" w:cs="Times New Roman"/>
          <w:bCs/>
          <w:i/>
          <w:sz w:val="20"/>
          <w:szCs w:val="20"/>
        </w:rPr>
        <w:t>practices in investigative interviewing</w:t>
      </w:r>
      <w:r w:rsidR="003F69A9">
        <w:rPr>
          <w:rFonts w:ascii="Times New Roman" w:hAnsi="Times New Roman" w:cs="Times New Roman"/>
          <w:bCs/>
          <w:i/>
          <w:sz w:val="20"/>
          <w:szCs w:val="20"/>
        </w:rPr>
        <w:tab/>
      </w:r>
      <w:r w:rsidR="00F24A29" w:rsidRPr="0057532A">
        <w:rPr>
          <w:rFonts w:ascii="Times New Roman" w:hAnsi="Times New Roman" w:cs="Times New Roman"/>
          <w:bCs/>
          <w:i/>
          <w:sz w:val="20"/>
          <w:szCs w:val="20"/>
        </w:rPr>
        <w:t>and interrogation: Volume 2: Suspects</w:t>
      </w:r>
      <w:r w:rsidR="00F24A29" w:rsidRPr="0057532A">
        <w:rPr>
          <w:rFonts w:ascii="Times New Roman" w:hAnsi="Times New Roman" w:cs="Times New Roman"/>
          <w:bCs/>
          <w:sz w:val="20"/>
          <w:szCs w:val="20"/>
        </w:rPr>
        <w:t xml:space="preserve"> (pp.</w:t>
      </w:r>
      <w:r w:rsidR="003F69A9">
        <w:rPr>
          <w:rFonts w:ascii="Times New Roman" w:hAnsi="Times New Roman" w:cs="Times New Roman"/>
          <w:bCs/>
          <w:sz w:val="20"/>
          <w:szCs w:val="20"/>
        </w:rPr>
        <w:t xml:space="preserve"> </w:t>
      </w:r>
      <w:r w:rsidR="00F24A29" w:rsidRPr="0057532A">
        <w:rPr>
          <w:rFonts w:ascii="Times New Roman" w:hAnsi="Times New Roman" w:cs="Times New Roman"/>
          <w:bCs/>
          <w:sz w:val="20"/>
          <w:szCs w:val="20"/>
        </w:rPr>
        <w:t>101-118). Oxon: Routledge.</w:t>
      </w:r>
    </w:p>
    <w:p w14:paraId="2D7F6053" w14:textId="17159F64" w:rsidR="004810F4" w:rsidRPr="0057532A" w:rsidRDefault="00012DA4"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lastRenderedPageBreak/>
        <w:t xml:space="preserve">Danby, </w:t>
      </w:r>
      <w:r w:rsidR="004810F4" w:rsidRPr="0057532A">
        <w:rPr>
          <w:rFonts w:ascii="Times New Roman" w:hAnsi="Times New Roman" w:cs="Times New Roman"/>
          <w:bCs/>
          <w:sz w:val="20"/>
          <w:szCs w:val="20"/>
        </w:rPr>
        <w:t xml:space="preserve">M., </w:t>
      </w:r>
      <w:r w:rsidRPr="0057532A">
        <w:rPr>
          <w:rFonts w:ascii="Times New Roman" w:hAnsi="Times New Roman" w:cs="Times New Roman"/>
          <w:bCs/>
          <w:sz w:val="20"/>
          <w:szCs w:val="20"/>
        </w:rPr>
        <w:t xml:space="preserve">Brubacher, </w:t>
      </w:r>
      <w:r w:rsidR="004810F4" w:rsidRPr="0057532A">
        <w:rPr>
          <w:rFonts w:ascii="Times New Roman" w:hAnsi="Times New Roman" w:cs="Times New Roman"/>
          <w:bCs/>
          <w:sz w:val="20"/>
          <w:szCs w:val="20"/>
        </w:rPr>
        <w:t xml:space="preserve">S., </w:t>
      </w:r>
      <w:r w:rsidRPr="0057532A">
        <w:rPr>
          <w:rFonts w:ascii="Times New Roman" w:hAnsi="Times New Roman" w:cs="Times New Roman"/>
          <w:bCs/>
          <w:sz w:val="20"/>
          <w:szCs w:val="20"/>
        </w:rPr>
        <w:t xml:space="preserve">Sharman, </w:t>
      </w:r>
      <w:r w:rsidR="004810F4" w:rsidRPr="0057532A">
        <w:rPr>
          <w:rFonts w:ascii="Times New Roman" w:hAnsi="Times New Roman" w:cs="Times New Roman"/>
          <w:bCs/>
          <w:sz w:val="20"/>
          <w:szCs w:val="20"/>
        </w:rPr>
        <w:t xml:space="preserve">S., </w:t>
      </w:r>
      <w:r w:rsidRPr="0057532A">
        <w:rPr>
          <w:rFonts w:ascii="Times New Roman" w:hAnsi="Times New Roman" w:cs="Times New Roman"/>
          <w:bCs/>
          <w:sz w:val="20"/>
          <w:szCs w:val="20"/>
        </w:rPr>
        <w:t>&amp; Powell</w:t>
      </w:r>
      <w:r w:rsidR="004810F4" w:rsidRPr="0057532A">
        <w:rPr>
          <w:rFonts w:ascii="Times New Roman" w:hAnsi="Times New Roman" w:cs="Times New Roman"/>
          <w:bCs/>
          <w:sz w:val="20"/>
          <w:szCs w:val="20"/>
        </w:rPr>
        <w:t>, M.</w:t>
      </w:r>
      <w:r w:rsidRPr="0057532A">
        <w:rPr>
          <w:rFonts w:ascii="Times New Roman" w:hAnsi="Times New Roman" w:cs="Times New Roman"/>
          <w:bCs/>
          <w:sz w:val="20"/>
          <w:szCs w:val="20"/>
        </w:rPr>
        <w:t xml:space="preserve"> (2015)</w:t>
      </w:r>
      <w:r w:rsidR="004810F4" w:rsidRPr="0057532A">
        <w:rPr>
          <w:rFonts w:ascii="Times New Roman" w:hAnsi="Times New Roman" w:cs="Times New Roman"/>
          <w:bCs/>
          <w:sz w:val="20"/>
          <w:szCs w:val="20"/>
        </w:rPr>
        <w:t>. The effects of practice on</w:t>
      </w:r>
      <w:r w:rsidR="003F69A9">
        <w:rPr>
          <w:rFonts w:ascii="Times New Roman" w:hAnsi="Times New Roman" w:cs="Times New Roman"/>
          <w:bCs/>
          <w:sz w:val="20"/>
          <w:szCs w:val="20"/>
        </w:rPr>
        <w:t xml:space="preserve"> </w:t>
      </w:r>
      <w:r w:rsidR="004810F4" w:rsidRPr="0057532A">
        <w:rPr>
          <w:rFonts w:ascii="Times New Roman" w:hAnsi="Times New Roman" w:cs="Times New Roman"/>
          <w:bCs/>
          <w:sz w:val="20"/>
          <w:szCs w:val="20"/>
        </w:rPr>
        <w:t>children’s ability to</w:t>
      </w:r>
      <w:r w:rsidR="003F69A9">
        <w:rPr>
          <w:rFonts w:ascii="Times New Roman" w:hAnsi="Times New Roman" w:cs="Times New Roman"/>
          <w:bCs/>
          <w:sz w:val="20"/>
          <w:szCs w:val="20"/>
        </w:rPr>
        <w:tab/>
      </w:r>
      <w:r w:rsidR="004810F4" w:rsidRPr="0057532A">
        <w:rPr>
          <w:rFonts w:ascii="Times New Roman" w:hAnsi="Times New Roman" w:cs="Times New Roman"/>
          <w:bCs/>
          <w:sz w:val="20"/>
          <w:szCs w:val="20"/>
        </w:rPr>
        <w:t xml:space="preserve">apply ground rules in a narrative interview. </w:t>
      </w:r>
      <w:r w:rsidR="004810F4" w:rsidRPr="0057532A">
        <w:rPr>
          <w:rFonts w:ascii="Times New Roman" w:hAnsi="Times New Roman" w:cs="Times New Roman"/>
          <w:bCs/>
          <w:i/>
          <w:iCs/>
          <w:sz w:val="20"/>
          <w:szCs w:val="20"/>
        </w:rPr>
        <w:t>Behavioural Sciences</w:t>
      </w:r>
      <w:r w:rsidR="003F69A9">
        <w:rPr>
          <w:rFonts w:ascii="Times New Roman" w:hAnsi="Times New Roman" w:cs="Times New Roman"/>
          <w:bCs/>
          <w:i/>
          <w:iCs/>
          <w:sz w:val="20"/>
          <w:szCs w:val="20"/>
        </w:rPr>
        <w:t xml:space="preserve"> </w:t>
      </w:r>
      <w:r w:rsidR="004810F4" w:rsidRPr="0057532A">
        <w:rPr>
          <w:rFonts w:ascii="Times New Roman" w:hAnsi="Times New Roman" w:cs="Times New Roman"/>
          <w:bCs/>
          <w:i/>
          <w:iCs/>
          <w:sz w:val="20"/>
          <w:szCs w:val="20"/>
        </w:rPr>
        <w:t>&amp; the Law, 33,</w:t>
      </w:r>
      <w:r w:rsidR="004810F4" w:rsidRPr="0057532A">
        <w:rPr>
          <w:rFonts w:ascii="Times New Roman" w:hAnsi="Times New Roman" w:cs="Times New Roman"/>
          <w:bCs/>
          <w:sz w:val="20"/>
          <w:szCs w:val="20"/>
        </w:rPr>
        <w:t xml:space="preserve"> 446-458.</w:t>
      </w:r>
      <w:r w:rsidR="003F69A9">
        <w:rPr>
          <w:rFonts w:ascii="Times New Roman" w:hAnsi="Times New Roman" w:cs="Times New Roman"/>
          <w:bCs/>
          <w:sz w:val="20"/>
          <w:szCs w:val="20"/>
        </w:rPr>
        <w:tab/>
      </w:r>
      <w:hyperlink r:id="rId14" w:history="1">
        <w:r w:rsidR="003F69A9" w:rsidRPr="005572A6">
          <w:rPr>
            <w:rStyle w:val="Hyperlink"/>
            <w:rFonts w:ascii="Times New Roman" w:hAnsi="Times New Roman" w:cs="Times New Roman"/>
            <w:bCs/>
            <w:sz w:val="20"/>
            <w:szCs w:val="20"/>
          </w:rPr>
          <w:t>https://dx.doi.org/10.1002/bsl.2194</w:t>
        </w:r>
      </w:hyperlink>
      <w:r w:rsidR="004810F4" w:rsidRPr="0057532A">
        <w:rPr>
          <w:rFonts w:ascii="Times New Roman" w:hAnsi="Times New Roman" w:cs="Times New Roman"/>
          <w:bCs/>
          <w:sz w:val="20"/>
          <w:szCs w:val="20"/>
        </w:rPr>
        <w:t xml:space="preserve"> </w:t>
      </w:r>
    </w:p>
    <w:p w14:paraId="32C0CA16" w14:textId="11BD0B3B" w:rsidR="00643F12" w:rsidRPr="0057532A" w:rsidRDefault="001A4321" w:rsidP="00B60E5E">
      <w:pPr>
        <w:spacing w:line="480" w:lineRule="auto"/>
        <w:ind w:left="360"/>
        <w:rPr>
          <w:rFonts w:ascii="Times New Roman" w:hAnsi="Times New Roman" w:cs="Times New Roman"/>
          <w:bCs/>
          <w:sz w:val="20"/>
          <w:szCs w:val="20"/>
        </w:rPr>
      </w:pPr>
      <w:proofErr w:type="spellStart"/>
      <w:r w:rsidRPr="0057532A">
        <w:rPr>
          <w:rFonts w:ascii="Times New Roman" w:hAnsi="Times New Roman" w:cs="Times New Roman"/>
          <w:bCs/>
          <w:sz w:val="20"/>
          <w:szCs w:val="20"/>
        </w:rPr>
        <w:t>Dongaonkar</w:t>
      </w:r>
      <w:proofErr w:type="spellEnd"/>
      <w:r w:rsidRPr="0057532A">
        <w:rPr>
          <w:rFonts w:ascii="Times New Roman" w:hAnsi="Times New Roman" w:cs="Times New Roman"/>
          <w:bCs/>
          <w:sz w:val="20"/>
          <w:szCs w:val="20"/>
        </w:rPr>
        <w:t xml:space="preserve">, </w:t>
      </w:r>
      <w:r w:rsidR="00471BE5" w:rsidRPr="0057532A">
        <w:rPr>
          <w:rFonts w:ascii="Times New Roman" w:hAnsi="Times New Roman" w:cs="Times New Roman"/>
          <w:bCs/>
          <w:sz w:val="20"/>
          <w:szCs w:val="20"/>
        </w:rPr>
        <w:t xml:space="preserve">B., </w:t>
      </w:r>
      <w:proofErr w:type="spellStart"/>
      <w:r w:rsidRPr="0057532A">
        <w:rPr>
          <w:rFonts w:ascii="Times New Roman" w:hAnsi="Times New Roman" w:cs="Times New Roman"/>
          <w:bCs/>
          <w:sz w:val="20"/>
          <w:szCs w:val="20"/>
        </w:rPr>
        <w:t>Hupbach</w:t>
      </w:r>
      <w:proofErr w:type="spellEnd"/>
      <w:r w:rsidRPr="0057532A">
        <w:rPr>
          <w:rFonts w:ascii="Times New Roman" w:hAnsi="Times New Roman" w:cs="Times New Roman"/>
          <w:bCs/>
          <w:sz w:val="20"/>
          <w:szCs w:val="20"/>
        </w:rPr>
        <w:t xml:space="preserve">, </w:t>
      </w:r>
      <w:r w:rsidR="00471BE5" w:rsidRPr="0057532A">
        <w:rPr>
          <w:rFonts w:ascii="Times New Roman" w:hAnsi="Times New Roman" w:cs="Times New Roman"/>
          <w:bCs/>
          <w:sz w:val="20"/>
          <w:szCs w:val="20"/>
        </w:rPr>
        <w:t xml:space="preserve">A., </w:t>
      </w:r>
      <w:r w:rsidRPr="0057532A">
        <w:rPr>
          <w:rFonts w:ascii="Times New Roman" w:hAnsi="Times New Roman" w:cs="Times New Roman"/>
          <w:bCs/>
          <w:sz w:val="20"/>
          <w:szCs w:val="20"/>
        </w:rPr>
        <w:t xml:space="preserve">Nadel, </w:t>
      </w:r>
      <w:r w:rsidR="00471BE5" w:rsidRPr="0057532A">
        <w:rPr>
          <w:rFonts w:ascii="Times New Roman" w:hAnsi="Times New Roman" w:cs="Times New Roman"/>
          <w:bCs/>
          <w:sz w:val="20"/>
          <w:szCs w:val="20"/>
        </w:rPr>
        <w:t xml:space="preserve">L., </w:t>
      </w:r>
      <w:r w:rsidRPr="0057532A">
        <w:rPr>
          <w:rFonts w:ascii="Times New Roman" w:hAnsi="Times New Roman" w:cs="Times New Roman"/>
          <w:bCs/>
          <w:sz w:val="20"/>
          <w:szCs w:val="20"/>
        </w:rPr>
        <w:t xml:space="preserve">&amp; </w:t>
      </w:r>
      <w:proofErr w:type="spellStart"/>
      <w:r w:rsidRPr="0057532A">
        <w:rPr>
          <w:rFonts w:ascii="Times New Roman" w:hAnsi="Times New Roman" w:cs="Times New Roman"/>
          <w:bCs/>
          <w:sz w:val="20"/>
          <w:szCs w:val="20"/>
        </w:rPr>
        <w:t>Chattarji</w:t>
      </w:r>
      <w:proofErr w:type="spellEnd"/>
      <w:r w:rsidR="00471BE5" w:rsidRPr="0057532A">
        <w:rPr>
          <w:rFonts w:ascii="Times New Roman" w:hAnsi="Times New Roman" w:cs="Times New Roman"/>
          <w:bCs/>
          <w:sz w:val="20"/>
          <w:szCs w:val="20"/>
        </w:rPr>
        <w:t>, S.</w:t>
      </w:r>
      <w:r w:rsidRPr="0057532A">
        <w:rPr>
          <w:rFonts w:ascii="Times New Roman" w:hAnsi="Times New Roman" w:cs="Times New Roman"/>
          <w:bCs/>
          <w:sz w:val="20"/>
          <w:szCs w:val="20"/>
        </w:rPr>
        <w:t xml:space="preserve"> (2019)</w:t>
      </w:r>
      <w:r w:rsidR="00471BE5" w:rsidRPr="0057532A">
        <w:rPr>
          <w:rFonts w:ascii="Times New Roman" w:hAnsi="Times New Roman" w:cs="Times New Roman"/>
          <w:bCs/>
          <w:sz w:val="20"/>
          <w:szCs w:val="20"/>
        </w:rPr>
        <w:t>. Differential effects of</w:t>
      </w:r>
      <w:r w:rsidR="003F69A9">
        <w:rPr>
          <w:rFonts w:ascii="Times New Roman" w:hAnsi="Times New Roman" w:cs="Times New Roman"/>
          <w:bCs/>
          <w:sz w:val="20"/>
          <w:szCs w:val="20"/>
        </w:rPr>
        <w:t xml:space="preserve"> </w:t>
      </w:r>
      <w:r w:rsidR="00471BE5" w:rsidRPr="0057532A">
        <w:rPr>
          <w:rFonts w:ascii="Times New Roman" w:hAnsi="Times New Roman" w:cs="Times New Roman"/>
          <w:bCs/>
          <w:sz w:val="20"/>
          <w:szCs w:val="20"/>
        </w:rPr>
        <w:t>unipolar versus</w:t>
      </w:r>
      <w:r w:rsidR="003F69A9">
        <w:rPr>
          <w:rFonts w:ascii="Times New Roman" w:hAnsi="Times New Roman" w:cs="Times New Roman"/>
          <w:bCs/>
          <w:sz w:val="20"/>
          <w:szCs w:val="20"/>
        </w:rPr>
        <w:tab/>
      </w:r>
      <w:r w:rsidR="00471BE5" w:rsidRPr="0057532A">
        <w:rPr>
          <w:rFonts w:ascii="Times New Roman" w:hAnsi="Times New Roman" w:cs="Times New Roman"/>
          <w:bCs/>
          <w:sz w:val="20"/>
          <w:szCs w:val="20"/>
        </w:rPr>
        <w:t xml:space="preserve">bipolar depression on episodic memory updating. </w:t>
      </w:r>
      <w:r w:rsidR="00471BE5" w:rsidRPr="0057532A">
        <w:rPr>
          <w:rFonts w:ascii="Times New Roman" w:hAnsi="Times New Roman" w:cs="Times New Roman"/>
          <w:bCs/>
          <w:i/>
          <w:iCs/>
          <w:sz w:val="20"/>
          <w:szCs w:val="20"/>
        </w:rPr>
        <w:t>Neurobiology of</w:t>
      </w:r>
      <w:r w:rsidR="003F69A9">
        <w:rPr>
          <w:rFonts w:ascii="Times New Roman" w:hAnsi="Times New Roman" w:cs="Times New Roman"/>
          <w:bCs/>
          <w:i/>
          <w:iCs/>
          <w:sz w:val="20"/>
          <w:szCs w:val="20"/>
        </w:rPr>
        <w:t xml:space="preserve"> </w:t>
      </w:r>
      <w:r w:rsidR="00471BE5" w:rsidRPr="0057532A">
        <w:rPr>
          <w:rFonts w:ascii="Times New Roman" w:hAnsi="Times New Roman" w:cs="Times New Roman"/>
          <w:bCs/>
          <w:i/>
          <w:iCs/>
          <w:sz w:val="20"/>
          <w:szCs w:val="20"/>
        </w:rPr>
        <w:t>Learning and Memory, 161,</w:t>
      </w:r>
      <w:r w:rsidR="003F69A9">
        <w:rPr>
          <w:rFonts w:ascii="Times New Roman" w:hAnsi="Times New Roman" w:cs="Times New Roman"/>
          <w:bCs/>
          <w:sz w:val="20"/>
          <w:szCs w:val="20"/>
        </w:rPr>
        <w:t xml:space="preserve"> </w:t>
      </w:r>
      <w:r w:rsidR="00471BE5" w:rsidRPr="0057532A">
        <w:rPr>
          <w:rFonts w:ascii="Times New Roman" w:hAnsi="Times New Roman" w:cs="Times New Roman"/>
          <w:bCs/>
          <w:sz w:val="20"/>
          <w:szCs w:val="20"/>
        </w:rPr>
        <w:t>158</w:t>
      </w:r>
      <w:r w:rsidR="003F69A9">
        <w:rPr>
          <w:rFonts w:ascii="Times New Roman" w:hAnsi="Times New Roman" w:cs="Times New Roman"/>
          <w:bCs/>
          <w:sz w:val="20"/>
          <w:szCs w:val="20"/>
        </w:rPr>
        <w:tab/>
      </w:r>
      <w:r w:rsidR="00471BE5" w:rsidRPr="0057532A">
        <w:rPr>
          <w:rFonts w:ascii="Times New Roman" w:hAnsi="Times New Roman" w:cs="Times New Roman"/>
          <w:bCs/>
          <w:sz w:val="20"/>
          <w:szCs w:val="20"/>
        </w:rPr>
        <w:t xml:space="preserve">168. </w:t>
      </w:r>
      <w:hyperlink r:id="rId15" w:history="1">
        <w:r w:rsidR="00471BE5" w:rsidRPr="0057532A">
          <w:rPr>
            <w:rStyle w:val="Hyperlink"/>
            <w:rFonts w:ascii="Times New Roman" w:hAnsi="Times New Roman" w:cs="Times New Roman"/>
            <w:bCs/>
            <w:sz w:val="20"/>
            <w:szCs w:val="20"/>
          </w:rPr>
          <w:t>https://doi.org/10.1016/j.nlm.2019.04.008</w:t>
        </w:r>
      </w:hyperlink>
      <w:r w:rsidR="00471BE5" w:rsidRPr="0057532A">
        <w:rPr>
          <w:rFonts w:ascii="Times New Roman" w:hAnsi="Times New Roman" w:cs="Times New Roman"/>
          <w:bCs/>
          <w:sz w:val="20"/>
          <w:szCs w:val="20"/>
        </w:rPr>
        <w:t xml:space="preserve"> </w:t>
      </w:r>
    </w:p>
    <w:p w14:paraId="1D7B6E86" w14:textId="7DC16001" w:rsidR="00852FB6" w:rsidRPr="003A7F8F" w:rsidRDefault="001A4321" w:rsidP="00B60E5E">
      <w:pPr>
        <w:spacing w:line="480" w:lineRule="auto"/>
        <w:ind w:left="360"/>
        <w:rPr>
          <w:rFonts w:ascii="Times New Roman" w:hAnsi="Times New Roman" w:cs="Times New Roman"/>
          <w:bCs/>
          <w:i/>
          <w:iCs/>
          <w:sz w:val="20"/>
          <w:szCs w:val="20"/>
          <w:lang w:val="it-IT"/>
        </w:rPr>
      </w:pPr>
      <w:proofErr w:type="spellStart"/>
      <w:r w:rsidRPr="0057532A">
        <w:rPr>
          <w:rFonts w:ascii="Times New Roman" w:hAnsi="Times New Roman" w:cs="Times New Roman"/>
          <w:bCs/>
          <w:sz w:val="20"/>
          <w:szCs w:val="20"/>
        </w:rPr>
        <w:t>Fajnerov</w:t>
      </w:r>
      <w:r w:rsidR="00643F12" w:rsidRPr="0057532A">
        <w:rPr>
          <w:rFonts w:ascii="Times New Roman" w:hAnsi="Times New Roman" w:cs="Times New Roman"/>
          <w:bCs/>
          <w:sz w:val="20"/>
          <w:szCs w:val="20"/>
        </w:rPr>
        <w:t>á</w:t>
      </w:r>
      <w:proofErr w:type="spellEnd"/>
      <w:r w:rsidR="00643F12" w:rsidRPr="0057532A">
        <w:rPr>
          <w:rFonts w:ascii="Times New Roman" w:hAnsi="Times New Roman" w:cs="Times New Roman"/>
          <w:bCs/>
          <w:sz w:val="20"/>
          <w:szCs w:val="20"/>
        </w:rPr>
        <w:t xml:space="preserve">, I., </w:t>
      </w:r>
      <w:proofErr w:type="spellStart"/>
      <w:r w:rsidR="00643F12" w:rsidRPr="0057532A">
        <w:rPr>
          <w:rFonts w:ascii="Times New Roman" w:hAnsi="Times New Roman" w:cs="Times New Roman"/>
          <w:bCs/>
          <w:sz w:val="20"/>
          <w:szCs w:val="20"/>
        </w:rPr>
        <w:t>Oravcová</w:t>
      </w:r>
      <w:proofErr w:type="spellEnd"/>
      <w:r w:rsidR="00643F12" w:rsidRPr="0057532A">
        <w:rPr>
          <w:rFonts w:ascii="Times New Roman" w:hAnsi="Times New Roman" w:cs="Times New Roman"/>
          <w:bCs/>
          <w:sz w:val="20"/>
          <w:szCs w:val="20"/>
        </w:rPr>
        <w:t xml:space="preserve">, I., </w:t>
      </w:r>
      <w:proofErr w:type="spellStart"/>
      <w:r w:rsidR="00643F12" w:rsidRPr="0057532A">
        <w:rPr>
          <w:rFonts w:ascii="Times New Roman" w:hAnsi="Times New Roman" w:cs="Times New Roman"/>
          <w:bCs/>
          <w:sz w:val="20"/>
          <w:szCs w:val="20"/>
        </w:rPr>
        <w:t>Plechatá</w:t>
      </w:r>
      <w:proofErr w:type="spellEnd"/>
      <w:r w:rsidR="00643F12" w:rsidRPr="0057532A">
        <w:rPr>
          <w:rFonts w:ascii="Times New Roman" w:hAnsi="Times New Roman" w:cs="Times New Roman"/>
          <w:bCs/>
          <w:sz w:val="20"/>
          <w:szCs w:val="20"/>
        </w:rPr>
        <w:t xml:space="preserve">, A., </w:t>
      </w:r>
      <w:proofErr w:type="spellStart"/>
      <w:r w:rsidR="00643F12" w:rsidRPr="0057532A">
        <w:rPr>
          <w:rFonts w:ascii="Times New Roman" w:hAnsi="Times New Roman" w:cs="Times New Roman"/>
          <w:bCs/>
          <w:sz w:val="20"/>
          <w:szCs w:val="20"/>
        </w:rPr>
        <w:t>Hejtmánek</w:t>
      </w:r>
      <w:proofErr w:type="spellEnd"/>
      <w:r w:rsidR="00643F12" w:rsidRPr="0057532A">
        <w:rPr>
          <w:rFonts w:ascii="Times New Roman" w:hAnsi="Times New Roman" w:cs="Times New Roman"/>
          <w:bCs/>
          <w:sz w:val="20"/>
          <w:szCs w:val="20"/>
        </w:rPr>
        <w:t xml:space="preserve">, L., </w:t>
      </w:r>
      <w:proofErr w:type="spellStart"/>
      <w:r w:rsidR="00643F12" w:rsidRPr="0057532A">
        <w:rPr>
          <w:rFonts w:ascii="Times New Roman" w:hAnsi="Times New Roman" w:cs="Times New Roman"/>
          <w:bCs/>
          <w:sz w:val="20"/>
          <w:szCs w:val="20"/>
        </w:rPr>
        <w:t>Sahula</w:t>
      </w:r>
      <w:proofErr w:type="spellEnd"/>
      <w:r w:rsidR="00643F12" w:rsidRPr="0057532A">
        <w:rPr>
          <w:rFonts w:ascii="Times New Roman" w:hAnsi="Times New Roman" w:cs="Times New Roman"/>
          <w:bCs/>
          <w:sz w:val="20"/>
          <w:szCs w:val="20"/>
        </w:rPr>
        <w:t xml:space="preserve">, V., </w:t>
      </w:r>
      <w:proofErr w:type="spellStart"/>
      <w:r w:rsidR="00643F12" w:rsidRPr="0057532A">
        <w:rPr>
          <w:rFonts w:ascii="Times New Roman" w:hAnsi="Times New Roman" w:cs="Times New Roman"/>
          <w:bCs/>
          <w:sz w:val="20"/>
          <w:szCs w:val="20"/>
        </w:rPr>
        <w:t>Vlček</w:t>
      </w:r>
      <w:proofErr w:type="spellEnd"/>
      <w:r w:rsidR="00643F12" w:rsidRPr="0057532A">
        <w:rPr>
          <w:rFonts w:ascii="Times New Roman" w:hAnsi="Times New Roman" w:cs="Times New Roman"/>
          <w:bCs/>
          <w:sz w:val="20"/>
          <w:szCs w:val="20"/>
        </w:rPr>
        <w:t>, K., &amp;</w:t>
      </w:r>
      <w:r w:rsidR="003F69A9">
        <w:rPr>
          <w:rFonts w:ascii="Times New Roman" w:hAnsi="Times New Roman" w:cs="Times New Roman"/>
          <w:bCs/>
          <w:sz w:val="20"/>
          <w:szCs w:val="20"/>
        </w:rPr>
        <w:t xml:space="preserve"> </w:t>
      </w:r>
      <w:proofErr w:type="spellStart"/>
      <w:r w:rsidR="00643F12" w:rsidRPr="0057532A">
        <w:rPr>
          <w:rFonts w:ascii="Times New Roman" w:hAnsi="Times New Roman" w:cs="Times New Roman"/>
          <w:bCs/>
          <w:sz w:val="20"/>
          <w:szCs w:val="20"/>
        </w:rPr>
        <w:t>Nekovárová</w:t>
      </w:r>
      <w:proofErr w:type="spellEnd"/>
      <w:r w:rsidR="00643F12" w:rsidRPr="0057532A">
        <w:rPr>
          <w:rFonts w:ascii="Times New Roman" w:hAnsi="Times New Roman" w:cs="Times New Roman"/>
          <w:bCs/>
          <w:sz w:val="20"/>
          <w:szCs w:val="20"/>
        </w:rPr>
        <w:t xml:space="preserve">, T. </w:t>
      </w:r>
      <w:r w:rsidRPr="0057532A">
        <w:rPr>
          <w:rFonts w:ascii="Times New Roman" w:hAnsi="Times New Roman" w:cs="Times New Roman"/>
          <w:bCs/>
          <w:sz w:val="20"/>
          <w:szCs w:val="20"/>
        </w:rPr>
        <w:t>(2017</w:t>
      </w:r>
      <w:r w:rsidR="00030016" w:rsidRPr="0057532A">
        <w:rPr>
          <w:rFonts w:ascii="Times New Roman" w:hAnsi="Times New Roman" w:cs="Times New Roman"/>
          <w:bCs/>
          <w:sz w:val="20"/>
          <w:szCs w:val="20"/>
        </w:rPr>
        <w:t>,</w:t>
      </w:r>
      <w:r w:rsidR="003F69A9">
        <w:rPr>
          <w:rFonts w:ascii="Times New Roman" w:hAnsi="Times New Roman" w:cs="Times New Roman"/>
          <w:bCs/>
          <w:sz w:val="20"/>
          <w:szCs w:val="20"/>
        </w:rPr>
        <w:tab/>
      </w:r>
      <w:r w:rsidR="00030016" w:rsidRPr="0057532A">
        <w:rPr>
          <w:rFonts w:ascii="Times New Roman" w:hAnsi="Times New Roman" w:cs="Times New Roman"/>
          <w:bCs/>
          <w:sz w:val="20"/>
          <w:szCs w:val="20"/>
        </w:rPr>
        <w:t>June</w:t>
      </w:r>
      <w:r w:rsidRPr="0057532A">
        <w:rPr>
          <w:rFonts w:ascii="Times New Roman" w:hAnsi="Times New Roman" w:cs="Times New Roman"/>
          <w:bCs/>
          <w:sz w:val="20"/>
          <w:szCs w:val="20"/>
        </w:rPr>
        <w:t>)</w:t>
      </w:r>
      <w:r w:rsidR="00643F12" w:rsidRPr="0057532A">
        <w:rPr>
          <w:rFonts w:ascii="Times New Roman" w:hAnsi="Times New Roman" w:cs="Times New Roman"/>
          <w:bCs/>
          <w:sz w:val="20"/>
          <w:szCs w:val="20"/>
        </w:rPr>
        <w:t xml:space="preserve">. </w:t>
      </w:r>
      <w:r w:rsidR="00643F12" w:rsidRPr="0057532A">
        <w:rPr>
          <w:rFonts w:ascii="Times New Roman" w:hAnsi="Times New Roman" w:cs="Times New Roman"/>
          <w:bCs/>
          <w:i/>
          <w:iCs/>
          <w:sz w:val="20"/>
          <w:szCs w:val="20"/>
        </w:rPr>
        <w:t>The virtual episodic memory task: Towards remediation</w:t>
      </w:r>
      <w:r w:rsidR="00030016" w:rsidRPr="0057532A">
        <w:rPr>
          <w:rFonts w:ascii="Times New Roman" w:hAnsi="Times New Roman" w:cs="Times New Roman"/>
          <w:bCs/>
          <w:i/>
          <w:iCs/>
          <w:sz w:val="20"/>
          <w:szCs w:val="20"/>
        </w:rPr>
        <w:tab/>
      </w:r>
      <w:r w:rsidR="00643F12" w:rsidRPr="0057532A">
        <w:rPr>
          <w:rFonts w:ascii="Times New Roman" w:hAnsi="Times New Roman" w:cs="Times New Roman"/>
          <w:bCs/>
          <w:i/>
          <w:iCs/>
          <w:sz w:val="20"/>
          <w:szCs w:val="20"/>
        </w:rPr>
        <w:t>in neuropsychiatric disorders.</w:t>
      </w:r>
      <w:r w:rsidR="00643F12" w:rsidRPr="0057532A">
        <w:rPr>
          <w:rFonts w:ascii="Times New Roman" w:hAnsi="Times New Roman" w:cs="Times New Roman"/>
          <w:bCs/>
          <w:sz w:val="20"/>
          <w:szCs w:val="20"/>
        </w:rPr>
        <w:t xml:space="preserve"> </w:t>
      </w:r>
      <w:r w:rsidR="00030016" w:rsidRPr="0057532A">
        <w:rPr>
          <w:rFonts w:ascii="Times New Roman" w:hAnsi="Times New Roman" w:cs="Times New Roman"/>
          <w:bCs/>
          <w:sz w:val="20"/>
          <w:szCs w:val="20"/>
        </w:rPr>
        <w:t>Paper</w:t>
      </w:r>
      <w:r w:rsidR="003F69A9">
        <w:rPr>
          <w:rFonts w:ascii="Times New Roman" w:hAnsi="Times New Roman" w:cs="Times New Roman"/>
          <w:bCs/>
          <w:sz w:val="20"/>
          <w:szCs w:val="20"/>
        </w:rPr>
        <w:tab/>
      </w:r>
      <w:r w:rsidR="00030016" w:rsidRPr="0057532A">
        <w:rPr>
          <w:rFonts w:ascii="Times New Roman" w:hAnsi="Times New Roman" w:cs="Times New Roman"/>
          <w:bCs/>
          <w:sz w:val="20"/>
          <w:szCs w:val="20"/>
        </w:rPr>
        <w:t>presented at the International Conference on</w:t>
      </w:r>
      <w:r w:rsidR="00030016" w:rsidRPr="0057532A">
        <w:rPr>
          <w:rFonts w:ascii="Times New Roman" w:hAnsi="Times New Roman" w:cs="Times New Roman"/>
          <w:bCs/>
          <w:sz w:val="20"/>
          <w:szCs w:val="20"/>
        </w:rPr>
        <w:tab/>
        <w:t xml:space="preserve">Virtual Rehabilitation, Montreal, Canada. </w:t>
      </w:r>
      <w:proofErr w:type="spellStart"/>
      <w:r w:rsidR="00030016" w:rsidRPr="003A7F8F">
        <w:rPr>
          <w:rFonts w:ascii="Times New Roman" w:hAnsi="Times New Roman" w:cs="Times New Roman"/>
          <w:bCs/>
          <w:sz w:val="20"/>
          <w:szCs w:val="20"/>
          <w:lang w:val="it-IT"/>
        </w:rPr>
        <w:t>Retrieved</w:t>
      </w:r>
      <w:proofErr w:type="spellEnd"/>
      <w:r w:rsidR="00030016" w:rsidRPr="003A7F8F">
        <w:rPr>
          <w:rFonts w:ascii="Times New Roman" w:hAnsi="Times New Roman" w:cs="Times New Roman"/>
          <w:bCs/>
          <w:sz w:val="20"/>
          <w:szCs w:val="20"/>
          <w:lang w:val="it-IT"/>
        </w:rPr>
        <w:t xml:space="preserve"> from</w:t>
      </w:r>
      <w:r w:rsidR="00030016" w:rsidRPr="003A7F8F">
        <w:rPr>
          <w:rFonts w:ascii="Times New Roman" w:hAnsi="Times New Roman" w:cs="Times New Roman"/>
          <w:bCs/>
          <w:sz w:val="20"/>
          <w:szCs w:val="20"/>
          <w:lang w:val="it-IT"/>
        </w:rPr>
        <w:tab/>
      </w:r>
      <w:hyperlink r:id="rId16" w:history="1">
        <w:r w:rsidR="00E42376" w:rsidRPr="003A7F8F">
          <w:rPr>
            <w:rStyle w:val="Hyperlink"/>
            <w:rFonts w:ascii="Times New Roman" w:hAnsi="Times New Roman" w:cs="Times New Roman"/>
            <w:bCs/>
            <w:sz w:val="20"/>
            <w:szCs w:val="20"/>
            <w:lang w:val="it-IT"/>
          </w:rPr>
          <w:t>http://brainvr.cz/publications/2017/2017_fajnerova_oravcova_plechata_episodic_m</w:t>
        </w:r>
        <w:r w:rsidR="00E42376" w:rsidRPr="003A7F8F">
          <w:rPr>
            <w:rStyle w:val="Hyperlink"/>
            <w:rFonts w:ascii="Times New Roman" w:hAnsi="Times New Roman" w:cs="Times New Roman"/>
            <w:bCs/>
            <w:sz w:val="20"/>
            <w:szCs w:val="20"/>
            <w:lang w:val="it-IT"/>
          </w:rPr>
          <w:tab/>
          <w:t>mory_task_remediation.pdf</w:t>
        </w:r>
      </w:hyperlink>
      <w:r w:rsidR="00030016" w:rsidRPr="003A7F8F">
        <w:rPr>
          <w:rFonts w:ascii="Times New Roman" w:hAnsi="Times New Roman" w:cs="Times New Roman"/>
          <w:bCs/>
          <w:sz w:val="20"/>
          <w:szCs w:val="20"/>
          <w:lang w:val="it-IT"/>
        </w:rPr>
        <w:t xml:space="preserve"> </w:t>
      </w:r>
    </w:p>
    <w:p w14:paraId="286AB187" w14:textId="7A088922" w:rsidR="00F24A29" w:rsidRPr="0057532A" w:rsidRDefault="001A4321" w:rsidP="00B60E5E">
      <w:pPr>
        <w:spacing w:line="480" w:lineRule="auto"/>
        <w:ind w:left="360"/>
        <w:rPr>
          <w:rFonts w:ascii="Times New Roman" w:hAnsi="Times New Roman" w:cs="Times New Roman"/>
          <w:bCs/>
          <w:sz w:val="20"/>
          <w:szCs w:val="20"/>
        </w:rPr>
      </w:pPr>
      <w:r w:rsidRPr="003A7F8F">
        <w:rPr>
          <w:rFonts w:ascii="Times New Roman" w:hAnsi="Times New Roman" w:cs="Times New Roman"/>
          <w:bCs/>
          <w:sz w:val="20"/>
          <w:szCs w:val="20"/>
          <w:lang w:val="it-IT"/>
        </w:rPr>
        <w:t>Farrugia</w:t>
      </w:r>
      <w:r w:rsidR="00852FB6" w:rsidRPr="003A7F8F">
        <w:rPr>
          <w:rFonts w:ascii="Times New Roman" w:hAnsi="Times New Roman" w:cs="Times New Roman"/>
          <w:bCs/>
          <w:sz w:val="20"/>
          <w:szCs w:val="20"/>
          <w:lang w:val="it-IT"/>
        </w:rPr>
        <w:t>, L.</w:t>
      </w:r>
      <w:r w:rsidRPr="003A7F8F">
        <w:rPr>
          <w:rFonts w:ascii="Times New Roman" w:hAnsi="Times New Roman" w:cs="Times New Roman"/>
          <w:bCs/>
          <w:sz w:val="20"/>
          <w:szCs w:val="20"/>
          <w:lang w:val="it-IT"/>
        </w:rPr>
        <w:t xml:space="preserve"> &amp; Gabbert</w:t>
      </w:r>
      <w:r w:rsidR="00852FB6" w:rsidRPr="003A7F8F">
        <w:rPr>
          <w:rFonts w:ascii="Times New Roman" w:hAnsi="Times New Roman" w:cs="Times New Roman"/>
          <w:bCs/>
          <w:sz w:val="20"/>
          <w:szCs w:val="20"/>
          <w:lang w:val="it-IT"/>
        </w:rPr>
        <w:t>, F.</w:t>
      </w:r>
      <w:r w:rsidRPr="003A7F8F">
        <w:rPr>
          <w:rFonts w:ascii="Times New Roman" w:hAnsi="Times New Roman" w:cs="Times New Roman"/>
          <w:bCs/>
          <w:sz w:val="20"/>
          <w:szCs w:val="20"/>
          <w:lang w:val="it-IT"/>
        </w:rPr>
        <w:t xml:space="preserve"> (2019)</w:t>
      </w:r>
      <w:r w:rsidR="00852FB6" w:rsidRPr="003A7F8F">
        <w:rPr>
          <w:rFonts w:ascii="Times New Roman" w:hAnsi="Times New Roman" w:cs="Times New Roman"/>
          <w:bCs/>
          <w:sz w:val="20"/>
          <w:szCs w:val="20"/>
          <w:lang w:val="it-IT"/>
        </w:rPr>
        <w:t xml:space="preserve">. </w:t>
      </w:r>
      <w:r w:rsidR="00852FB6" w:rsidRPr="0057532A">
        <w:rPr>
          <w:rFonts w:ascii="Times New Roman" w:hAnsi="Times New Roman" w:cs="Times New Roman"/>
          <w:bCs/>
          <w:sz w:val="20"/>
          <w:szCs w:val="20"/>
        </w:rPr>
        <w:t>Vulnerable suspects in police interviews: Exploring</w:t>
      </w:r>
      <w:r w:rsidR="003F69A9">
        <w:rPr>
          <w:rFonts w:ascii="Times New Roman" w:hAnsi="Times New Roman" w:cs="Times New Roman"/>
          <w:bCs/>
          <w:sz w:val="20"/>
          <w:szCs w:val="20"/>
        </w:rPr>
        <w:t xml:space="preserve"> </w:t>
      </w:r>
      <w:r w:rsidR="00852FB6" w:rsidRPr="0057532A">
        <w:rPr>
          <w:rFonts w:ascii="Times New Roman" w:hAnsi="Times New Roman" w:cs="Times New Roman"/>
          <w:bCs/>
          <w:sz w:val="20"/>
          <w:szCs w:val="20"/>
        </w:rPr>
        <w:t>current practice in</w:t>
      </w:r>
      <w:r w:rsidR="003F69A9">
        <w:rPr>
          <w:rFonts w:ascii="Times New Roman" w:hAnsi="Times New Roman" w:cs="Times New Roman"/>
          <w:bCs/>
          <w:sz w:val="20"/>
          <w:szCs w:val="20"/>
        </w:rPr>
        <w:tab/>
      </w:r>
      <w:r w:rsidR="00852FB6" w:rsidRPr="0057532A">
        <w:rPr>
          <w:rFonts w:ascii="Times New Roman" w:hAnsi="Times New Roman" w:cs="Times New Roman"/>
          <w:bCs/>
          <w:sz w:val="20"/>
          <w:szCs w:val="20"/>
        </w:rPr>
        <w:t xml:space="preserve">England and Wales. </w:t>
      </w:r>
      <w:r w:rsidR="00852FB6" w:rsidRPr="0057532A">
        <w:rPr>
          <w:rFonts w:ascii="Times New Roman" w:hAnsi="Times New Roman" w:cs="Times New Roman"/>
          <w:bCs/>
          <w:i/>
          <w:iCs/>
          <w:sz w:val="20"/>
          <w:szCs w:val="20"/>
        </w:rPr>
        <w:t xml:space="preserve">Journal of </w:t>
      </w:r>
      <w:r w:rsidR="00E8104D" w:rsidRPr="0057532A">
        <w:rPr>
          <w:rFonts w:ascii="Times New Roman" w:hAnsi="Times New Roman" w:cs="Times New Roman"/>
          <w:bCs/>
          <w:i/>
          <w:iCs/>
          <w:sz w:val="20"/>
          <w:szCs w:val="20"/>
        </w:rPr>
        <w:t>Investigative Psychology and</w:t>
      </w:r>
      <w:r w:rsidR="003F69A9">
        <w:rPr>
          <w:rFonts w:ascii="Times New Roman" w:hAnsi="Times New Roman" w:cs="Times New Roman"/>
          <w:bCs/>
          <w:i/>
          <w:iCs/>
          <w:sz w:val="20"/>
          <w:szCs w:val="20"/>
        </w:rPr>
        <w:t xml:space="preserve"> </w:t>
      </w:r>
      <w:r w:rsidR="00E8104D" w:rsidRPr="0057532A">
        <w:rPr>
          <w:rFonts w:ascii="Times New Roman" w:hAnsi="Times New Roman" w:cs="Times New Roman"/>
          <w:bCs/>
          <w:i/>
          <w:iCs/>
          <w:sz w:val="20"/>
          <w:szCs w:val="20"/>
        </w:rPr>
        <w:t>Offender Profiling,</w:t>
      </w:r>
      <w:r w:rsidR="00E8104D" w:rsidRPr="0057532A">
        <w:rPr>
          <w:rFonts w:ascii="Times New Roman" w:hAnsi="Times New Roman" w:cs="Times New Roman"/>
          <w:bCs/>
          <w:sz w:val="20"/>
          <w:szCs w:val="20"/>
        </w:rPr>
        <w:t xml:space="preserve"> </w:t>
      </w:r>
      <w:r w:rsidR="00E8104D" w:rsidRPr="0057532A">
        <w:rPr>
          <w:rFonts w:ascii="Times New Roman" w:hAnsi="Times New Roman" w:cs="Times New Roman"/>
          <w:bCs/>
          <w:i/>
          <w:iCs/>
          <w:sz w:val="20"/>
          <w:szCs w:val="20"/>
        </w:rPr>
        <w:t>17,</w:t>
      </w:r>
      <w:r w:rsidR="00E8104D" w:rsidRPr="0057532A">
        <w:rPr>
          <w:rFonts w:ascii="Times New Roman" w:hAnsi="Times New Roman" w:cs="Times New Roman"/>
          <w:bCs/>
          <w:sz w:val="20"/>
          <w:szCs w:val="20"/>
        </w:rPr>
        <w:t xml:space="preserve"> 17-30.</w:t>
      </w:r>
      <w:r w:rsidR="003F69A9">
        <w:rPr>
          <w:rFonts w:ascii="Times New Roman" w:hAnsi="Times New Roman" w:cs="Times New Roman"/>
          <w:bCs/>
          <w:sz w:val="20"/>
          <w:szCs w:val="20"/>
        </w:rPr>
        <w:tab/>
      </w:r>
      <w:hyperlink r:id="rId17" w:history="1">
        <w:r w:rsidR="003F69A9" w:rsidRPr="005572A6">
          <w:rPr>
            <w:rStyle w:val="Hyperlink"/>
            <w:rFonts w:ascii="Times New Roman" w:hAnsi="Times New Roman" w:cs="Times New Roman"/>
            <w:bCs/>
            <w:sz w:val="20"/>
            <w:szCs w:val="20"/>
          </w:rPr>
          <w:t>https://doi.org/10.1002/jip.1537</w:t>
        </w:r>
      </w:hyperlink>
      <w:r w:rsidR="00E8104D" w:rsidRPr="0057532A">
        <w:rPr>
          <w:rFonts w:ascii="Times New Roman" w:hAnsi="Times New Roman" w:cs="Times New Roman"/>
          <w:bCs/>
          <w:sz w:val="20"/>
          <w:szCs w:val="20"/>
        </w:rPr>
        <w:t xml:space="preserve"> </w:t>
      </w:r>
    </w:p>
    <w:p w14:paraId="6D8EACD4" w14:textId="4B229C3F" w:rsidR="009A0616" w:rsidRPr="0057532A" w:rsidRDefault="008C3298"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Frank, M. (2008). Research methods in detecting deception research</w:t>
      </w:r>
      <w:r w:rsidRPr="0057532A">
        <w:rPr>
          <w:rFonts w:ascii="Times New Roman" w:hAnsi="Times New Roman" w:cs="Times New Roman"/>
          <w:bCs/>
          <w:i/>
          <w:iCs/>
          <w:sz w:val="20"/>
          <w:szCs w:val="20"/>
        </w:rPr>
        <w:t>.</w:t>
      </w:r>
      <w:r w:rsidRPr="0057532A">
        <w:rPr>
          <w:rFonts w:ascii="Times New Roman" w:hAnsi="Times New Roman" w:cs="Times New Roman"/>
          <w:bCs/>
          <w:sz w:val="20"/>
          <w:szCs w:val="20"/>
        </w:rPr>
        <w:t xml:space="preserve"> In J. Harrigan, R.,</w:t>
      </w:r>
      <w:r w:rsidR="003F69A9">
        <w:rPr>
          <w:rFonts w:ascii="Times New Roman" w:hAnsi="Times New Roman" w:cs="Times New Roman"/>
          <w:bCs/>
          <w:sz w:val="20"/>
          <w:szCs w:val="20"/>
        </w:rPr>
        <w:t xml:space="preserve"> </w:t>
      </w:r>
      <w:r w:rsidRPr="0057532A">
        <w:rPr>
          <w:rFonts w:ascii="Times New Roman" w:hAnsi="Times New Roman" w:cs="Times New Roman"/>
          <w:bCs/>
          <w:sz w:val="20"/>
          <w:szCs w:val="20"/>
        </w:rPr>
        <w:t xml:space="preserve">Rosenthal., </w:t>
      </w:r>
      <w:r w:rsidR="009A0616" w:rsidRPr="0057532A">
        <w:rPr>
          <w:rFonts w:ascii="Times New Roman" w:hAnsi="Times New Roman" w:cs="Times New Roman"/>
          <w:bCs/>
          <w:sz w:val="20"/>
          <w:szCs w:val="20"/>
        </w:rPr>
        <w:t>&amp;</w:t>
      </w:r>
      <w:r w:rsidRPr="0057532A">
        <w:rPr>
          <w:rFonts w:ascii="Times New Roman" w:hAnsi="Times New Roman" w:cs="Times New Roman"/>
          <w:bCs/>
          <w:sz w:val="20"/>
          <w:szCs w:val="20"/>
        </w:rPr>
        <w:t xml:space="preserve"> K.</w:t>
      </w:r>
      <w:r w:rsidR="003F69A9">
        <w:rPr>
          <w:rFonts w:ascii="Times New Roman" w:hAnsi="Times New Roman" w:cs="Times New Roman"/>
          <w:bCs/>
          <w:sz w:val="20"/>
          <w:szCs w:val="20"/>
        </w:rPr>
        <w:tab/>
      </w:r>
      <w:r w:rsidRPr="0057532A">
        <w:rPr>
          <w:rFonts w:ascii="Times New Roman" w:hAnsi="Times New Roman" w:cs="Times New Roman"/>
          <w:bCs/>
          <w:sz w:val="20"/>
          <w:szCs w:val="20"/>
        </w:rPr>
        <w:t>Scherer</w:t>
      </w:r>
      <w:r w:rsidR="009A0616" w:rsidRPr="0057532A">
        <w:rPr>
          <w:rFonts w:ascii="Times New Roman" w:hAnsi="Times New Roman" w:cs="Times New Roman"/>
          <w:bCs/>
          <w:sz w:val="20"/>
          <w:szCs w:val="20"/>
        </w:rPr>
        <w:t xml:space="preserve"> (Eds.)</w:t>
      </w:r>
      <w:r w:rsidRPr="0057532A">
        <w:rPr>
          <w:rFonts w:ascii="Times New Roman" w:hAnsi="Times New Roman" w:cs="Times New Roman"/>
          <w:bCs/>
          <w:sz w:val="20"/>
          <w:szCs w:val="20"/>
        </w:rPr>
        <w:t xml:space="preserve">, </w:t>
      </w:r>
      <w:r w:rsidRPr="0057532A">
        <w:rPr>
          <w:rFonts w:ascii="Times New Roman" w:hAnsi="Times New Roman" w:cs="Times New Roman"/>
          <w:bCs/>
          <w:i/>
          <w:iCs/>
          <w:sz w:val="20"/>
          <w:szCs w:val="20"/>
        </w:rPr>
        <w:t>The new handbook of methods in nonverbal</w:t>
      </w:r>
      <w:r w:rsidR="003F69A9">
        <w:rPr>
          <w:rFonts w:ascii="Times New Roman" w:hAnsi="Times New Roman" w:cs="Times New Roman"/>
          <w:bCs/>
          <w:i/>
          <w:iCs/>
          <w:sz w:val="20"/>
          <w:szCs w:val="20"/>
        </w:rPr>
        <w:t xml:space="preserve"> </w:t>
      </w:r>
      <w:r w:rsidRPr="0057532A">
        <w:rPr>
          <w:rFonts w:ascii="Times New Roman" w:hAnsi="Times New Roman" w:cs="Times New Roman"/>
          <w:bCs/>
          <w:i/>
          <w:iCs/>
          <w:sz w:val="20"/>
          <w:szCs w:val="20"/>
        </w:rPr>
        <w:t>behaviour research</w:t>
      </w:r>
      <w:r w:rsidR="009A0616" w:rsidRPr="0057532A">
        <w:rPr>
          <w:rFonts w:ascii="Times New Roman" w:hAnsi="Times New Roman" w:cs="Times New Roman"/>
          <w:bCs/>
          <w:sz w:val="20"/>
          <w:szCs w:val="20"/>
        </w:rPr>
        <w:t xml:space="preserve"> (pp. 341-368). New</w:t>
      </w:r>
      <w:r w:rsidR="003F69A9">
        <w:rPr>
          <w:rFonts w:ascii="Times New Roman" w:hAnsi="Times New Roman" w:cs="Times New Roman"/>
          <w:bCs/>
          <w:sz w:val="20"/>
          <w:szCs w:val="20"/>
        </w:rPr>
        <w:tab/>
      </w:r>
      <w:r w:rsidR="009A0616" w:rsidRPr="0057532A">
        <w:rPr>
          <w:rFonts w:ascii="Times New Roman" w:hAnsi="Times New Roman" w:cs="Times New Roman"/>
          <w:bCs/>
          <w:sz w:val="20"/>
          <w:szCs w:val="20"/>
        </w:rPr>
        <w:t xml:space="preserve">York: Oxford University Press. </w:t>
      </w:r>
    </w:p>
    <w:p w14:paraId="087A32DC" w14:textId="781E95F1" w:rsidR="00F24A29" w:rsidRPr="0057532A" w:rsidRDefault="009A0616"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Clarke, C. &amp; Milne, R. (2015). Interviewing suspects in England and Wales. In D. Walsh,</w:t>
      </w:r>
      <w:r w:rsidR="003F69A9">
        <w:rPr>
          <w:rFonts w:ascii="Times New Roman" w:hAnsi="Times New Roman" w:cs="Times New Roman"/>
          <w:bCs/>
          <w:sz w:val="20"/>
          <w:szCs w:val="20"/>
        </w:rPr>
        <w:t xml:space="preserve"> </w:t>
      </w:r>
      <w:r w:rsidRPr="0057532A">
        <w:rPr>
          <w:rFonts w:ascii="Times New Roman" w:hAnsi="Times New Roman" w:cs="Times New Roman"/>
          <w:bCs/>
          <w:sz w:val="20"/>
          <w:szCs w:val="20"/>
        </w:rPr>
        <w:t>G.</w:t>
      </w:r>
      <w:r w:rsidR="00B60E5E" w:rsidRPr="0057532A">
        <w:rPr>
          <w:rFonts w:ascii="Times New Roman" w:hAnsi="Times New Roman" w:cs="Times New Roman"/>
          <w:bCs/>
          <w:sz w:val="20"/>
          <w:szCs w:val="20"/>
        </w:rPr>
        <w:t xml:space="preserve"> </w:t>
      </w:r>
      <w:r w:rsidRPr="0057532A">
        <w:rPr>
          <w:rFonts w:ascii="Times New Roman" w:hAnsi="Times New Roman" w:cs="Times New Roman"/>
          <w:bCs/>
          <w:sz w:val="20"/>
          <w:szCs w:val="20"/>
        </w:rPr>
        <w:t>Oxburgh, A.</w:t>
      </w:r>
      <w:r w:rsidR="003F69A9">
        <w:rPr>
          <w:rFonts w:ascii="Times New Roman" w:hAnsi="Times New Roman" w:cs="Times New Roman"/>
          <w:bCs/>
          <w:sz w:val="20"/>
          <w:szCs w:val="20"/>
        </w:rPr>
        <w:tab/>
      </w:r>
      <w:r w:rsidRPr="0057532A">
        <w:rPr>
          <w:rFonts w:ascii="Times New Roman" w:hAnsi="Times New Roman" w:cs="Times New Roman"/>
          <w:bCs/>
          <w:sz w:val="20"/>
          <w:szCs w:val="20"/>
        </w:rPr>
        <w:t xml:space="preserve">Redlich, &amp; T. </w:t>
      </w:r>
      <w:proofErr w:type="spellStart"/>
      <w:r w:rsidRPr="0057532A">
        <w:rPr>
          <w:rFonts w:ascii="Times New Roman" w:hAnsi="Times New Roman" w:cs="Times New Roman"/>
          <w:bCs/>
          <w:sz w:val="20"/>
          <w:szCs w:val="20"/>
        </w:rPr>
        <w:t>Myklebust</w:t>
      </w:r>
      <w:proofErr w:type="spellEnd"/>
      <w:r w:rsidRPr="0057532A">
        <w:rPr>
          <w:rFonts w:ascii="Times New Roman" w:hAnsi="Times New Roman" w:cs="Times New Roman"/>
          <w:bCs/>
          <w:sz w:val="20"/>
          <w:szCs w:val="20"/>
        </w:rPr>
        <w:t xml:space="preserve"> (Eds.), </w:t>
      </w:r>
      <w:r w:rsidRPr="0057532A">
        <w:rPr>
          <w:rFonts w:ascii="Times New Roman" w:hAnsi="Times New Roman" w:cs="Times New Roman"/>
          <w:bCs/>
          <w:i/>
          <w:sz w:val="20"/>
          <w:szCs w:val="20"/>
        </w:rPr>
        <w:t>International developments and</w:t>
      </w:r>
      <w:r w:rsidR="003F69A9">
        <w:rPr>
          <w:rFonts w:ascii="Times New Roman" w:hAnsi="Times New Roman" w:cs="Times New Roman"/>
          <w:bCs/>
          <w:i/>
          <w:sz w:val="20"/>
          <w:szCs w:val="20"/>
        </w:rPr>
        <w:t xml:space="preserve"> </w:t>
      </w:r>
      <w:r w:rsidRPr="0057532A">
        <w:rPr>
          <w:rFonts w:ascii="Times New Roman" w:hAnsi="Times New Roman" w:cs="Times New Roman"/>
          <w:bCs/>
          <w:i/>
          <w:sz w:val="20"/>
          <w:szCs w:val="20"/>
        </w:rPr>
        <w:t>practices in investigative interviewing</w:t>
      </w:r>
      <w:r w:rsidR="003F69A9">
        <w:rPr>
          <w:rFonts w:ascii="Times New Roman" w:hAnsi="Times New Roman" w:cs="Times New Roman"/>
          <w:bCs/>
          <w:i/>
          <w:sz w:val="20"/>
          <w:szCs w:val="20"/>
        </w:rPr>
        <w:tab/>
      </w:r>
      <w:r w:rsidRPr="0057532A">
        <w:rPr>
          <w:rFonts w:ascii="Times New Roman" w:hAnsi="Times New Roman" w:cs="Times New Roman"/>
          <w:bCs/>
          <w:i/>
          <w:sz w:val="20"/>
          <w:szCs w:val="20"/>
        </w:rPr>
        <w:t>and interrogation: Volume 2: Suspects</w:t>
      </w:r>
      <w:r w:rsidRPr="0057532A">
        <w:rPr>
          <w:rFonts w:ascii="Times New Roman" w:hAnsi="Times New Roman" w:cs="Times New Roman"/>
          <w:bCs/>
          <w:sz w:val="20"/>
          <w:szCs w:val="20"/>
        </w:rPr>
        <w:t xml:space="preserve"> (pp.</w:t>
      </w:r>
      <w:r w:rsidR="003F69A9">
        <w:rPr>
          <w:rFonts w:ascii="Times New Roman" w:hAnsi="Times New Roman" w:cs="Times New Roman"/>
          <w:bCs/>
          <w:sz w:val="20"/>
          <w:szCs w:val="20"/>
        </w:rPr>
        <w:t xml:space="preserve"> </w:t>
      </w:r>
      <w:r w:rsidRPr="0057532A">
        <w:rPr>
          <w:rFonts w:ascii="Times New Roman" w:hAnsi="Times New Roman" w:cs="Times New Roman"/>
          <w:bCs/>
          <w:sz w:val="20"/>
          <w:szCs w:val="20"/>
        </w:rPr>
        <w:t>101-118). Oxon: Routledge.</w:t>
      </w:r>
    </w:p>
    <w:p w14:paraId="298CB2CF" w14:textId="26BE74E9" w:rsidR="001A4321"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Gudjonsson</w:t>
      </w:r>
      <w:r w:rsidR="00F24A29" w:rsidRPr="0057532A">
        <w:rPr>
          <w:rFonts w:ascii="Times New Roman" w:hAnsi="Times New Roman" w:cs="Times New Roman"/>
          <w:bCs/>
          <w:sz w:val="20"/>
          <w:szCs w:val="20"/>
        </w:rPr>
        <w:t>, G.</w:t>
      </w:r>
      <w:r w:rsidRPr="0057532A">
        <w:rPr>
          <w:rFonts w:ascii="Times New Roman" w:hAnsi="Times New Roman" w:cs="Times New Roman"/>
          <w:bCs/>
          <w:sz w:val="20"/>
          <w:szCs w:val="20"/>
        </w:rPr>
        <w:t xml:space="preserve"> (1997)</w:t>
      </w:r>
      <w:r w:rsidR="00F24A29" w:rsidRPr="0057532A">
        <w:rPr>
          <w:rFonts w:ascii="Times New Roman" w:hAnsi="Times New Roman" w:cs="Times New Roman"/>
          <w:bCs/>
          <w:sz w:val="20"/>
          <w:szCs w:val="20"/>
        </w:rPr>
        <w:t xml:space="preserve">. </w:t>
      </w:r>
      <w:r w:rsidR="00F24A29" w:rsidRPr="0057532A">
        <w:rPr>
          <w:rFonts w:ascii="Times New Roman" w:hAnsi="Times New Roman" w:cs="Times New Roman"/>
          <w:bCs/>
          <w:i/>
          <w:sz w:val="20"/>
          <w:szCs w:val="20"/>
        </w:rPr>
        <w:t>The Gudjonsson Suggestibility Scales manual.</w:t>
      </w:r>
      <w:r w:rsidR="00F24A29" w:rsidRPr="0057532A">
        <w:rPr>
          <w:rFonts w:ascii="Times New Roman" w:hAnsi="Times New Roman" w:cs="Times New Roman"/>
          <w:bCs/>
          <w:sz w:val="20"/>
          <w:szCs w:val="20"/>
        </w:rPr>
        <w:t xml:space="preserve"> Hove: Psychology.</w:t>
      </w:r>
    </w:p>
    <w:p w14:paraId="02171A8C" w14:textId="17EDA082" w:rsidR="00B60E5E"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Gudjonsson</w:t>
      </w:r>
      <w:r w:rsidR="00F24A29" w:rsidRPr="0057532A">
        <w:rPr>
          <w:rFonts w:ascii="Times New Roman" w:hAnsi="Times New Roman" w:cs="Times New Roman"/>
          <w:bCs/>
          <w:sz w:val="20"/>
          <w:szCs w:val="20"/>
        </w:rPr>
        <w:t>, G.</w:t>
      </w:r>
      <w:r w:rsidRPr="0057532A">
        <w:rPr>
          <w:rFonts w:ascii="Times New Roman" w:hAnsi="Times New Roman" w:cs="Times New Roman"/>
          <w:bCs/>
          <w:sz w:val="20"/>
          <w:szCs w:val="20"/>
        </w:rPr>
        <w:t xml:space="preserve"> (2006)</w:t>
      </w:r>
      <w:r w:rsidR="00F24A29" w:rsidRPr="0057532A">
        <w:rPr>
          <w:rFonts w:ascii="Times New Roman" w:hAnsi="Times New Roman" w:cs="Times New Roman"/>
          <w:bCs/>
          <w:sz w:val="20"/>
          <w:szCs w:val="20"/>
        </w:rPr>
        <w:t>.</w:t>
      </w:r>
      <w:r w:rsidR="00C319A5" w:rsidRPr="0057532A">
        <w:rPr>
          <w:rFonts w:ascii="Times New Roman" w:hAnsi="Times New Roman" w:cs="Times New Roman"/>
          <w:bCs/>
          <w:sz w:val="20"/>
          <w:szCs w:val="20"/>
        </w:rPr>
        <w:t xml:space="preserve"> Disputed confessions and miscarriages of justice in Britain:</w:t>
      </w:r>
      <w:r w:rsidR="003F69A9">
        <w:rPr>
          <w:rFonts w:ascii="Times New Roman" w:hAnsi="Times New Roman" w:cs="Times New Roman"/>
          <w:bCs/>
          <w:sz w:val="20"/>
          <w:szCs w:val="20"/>
        </w:rPr>
        <w:t xml:space="preserve"> </w:t>
      </w:r>
      <w:r w:rsidR="00C319A5" w:rsidRPr="0057532A">
        <w:rPr>
          <w:rFonts w:ascii="Times New Roman" w:hAnsi="Times New Roman" w:cs="Times New Roman"/>
          <w:bCs/>
          <w:sz w:val="20"/>
          <w:szCs w:val="20"/>
        </w:rPr>
        <w:t>Expert</w:t>
      </w:r>
      <w:r w:rsidR="00C319A5" w:rsidRPr="0057532A">
        <w:rPr>
          <w:rFonts w:ascii="Times New Roman" w:hAnsi="Times New Roman" w:cs="Times New Roman"/>
          <w:bCs/>
          <w:sz w:val="20"/>
          <w:szCs w:val="20"/>
        </w:rPr>
        <w:tab/>
        <w:t xml:space="preserve">psychological and psychiatric evidence in Court of Appeal. </w:t>
      </w:r>
      <w:r w:rsidR="00C319A5" w:rsidRPr="0057532A">
        <w:rPr>
          <w:rFonts w:ascii="Times New Roman" w:hAnsi="Times New Roman" w:cs="Times New Roman"/>
          <w:bCs/>
          <w:i/>
          <w:sz w:val="20"/>
          <w:szCs w:val="20"/>
        </w:rPr>
        <w:t>Manitoba Law</w:t>
      </w:r>
      <w:r w:rsidR="003F69A9">
        <w:rPr>
          <w:rFonts w:ascii="Times New Roman" w:hAnsi="Times New Roman" w:cs="Times New Roman"/>
          <w:bCs/>
          <w:i/>
          <w:sz w:val="20"/>
          <w:szCs w:val="20"/>
        </w:rPr>
        <w:t xml:space="preserve"> </w:t>
      </w:r>
      <w:r w:rsidR="00C319A5" w:rsidRPr="0057532A">
        <w:rPr>
          <w:rFonts w:ascii="Times New Roman" w:hAnsi="Times New Roman" w:cs="Times New Roman"/>
          <w:bCs/>
          <w:i/>
          <w:sz w:val="20"/>
          <w:szCs w:val="20"/>
        </w:rPr>
        <w:t>Journal,</w:t>
      </w:r>
      <w:r w:rsidR="00B60E5E" w:rsidRPr="0057532A">
        <w:rPr>
          <w:rFonts w:ascii="Times New Roman" w:hAnsi="Times New Roman" w:cs="Times New Roman"/>
          <w:bCs/>
          <w:i/>
          <w:sz w:val="20"/>
          <w:szCs w:val="20"/>
        </w:rPr>
        <w:t xml:space="preserve"> </w:t>
      </w:r>
      <w:r w:rsidR="00C319A5" w:rsidRPr="0057532A">
        <w:rPr>
          <w:rFonts w:ascii="Times New Roman" w:hAnsi="Times New Roman" w:cs="Times New Roman"/>
          <w:bCs/>
          <w:i/>
          <w:sz w:val="20"/>
          <w:szCs w:val="20"/>
        </w:rPr>
        <w:t>31,</w:t>
      </w:r>
      <w:r w:rsidR="00C319A5" w:rsidRPr="0057532A">
        <w:rPr>
          <w:rFonts w:ascii="Times New Roman" w:hAnsi="Times New Roman" w:cs="Times New Roman"/>
          <w:bCs/>
          <w:sz w:val="20"/>
          <w:szCs w:val="20"/>
        </w:rPr>
        <w:t xml:space="preserve"> 489-521. </w:t>
      </w:r>
    </w:p>
    <w:p w14:paraId="71C7F4F4" w14:textId="12A06761" w:rsidR="00972F6D"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Gudjonsson</w:t>
      </w:r>
      <w:r w:rsidR="00C319A5" w:rsidRPr="0057532A">
        <w:rPr>
          <w:rFonts w:ascii="Times New Roman" w:hAnsi="Times New Roman" w:cs="Times New Roman"/>
          <w:bCs/>
          <w:sz w:val="20"/>
          <w:szCs w:val="20"/>
        </w:rPr>
        <w:t>, G.</w:t>
      </w:r>
      <w:r w:rsidRPr="0057532A">
        <w:rPr>
          <w:rFonts w:ascii="Times New Roman" w:hAnsi="Times New Roman" w:cs="Times New Roman"/>
          <w:bCs/>
          <w:sz w:val="20"/>
          <w:szCs w:val="20"/>
        </w:rPr>
        <w:t xml:space="preserve"> (2010)</w:t>
      </w:r>
      <w:r w:rsidR="00C319A5" w:rsidRPr="0057532A">
        <w:rPr>
          <w:rFonts w:ascii="Times New Roman" w:hAnsi="Times New Roman" w:cs="Times New Roman"/>
          <w:bCs/>
          <w:sz w:val="20"/>
          <w:szCs w:val="20"/>
        </w:rPr>
        <w:t>. Psychological vulnerabilities during police interviews. Why are</w:t>
      </w:r>
      <w:r w:rsidR="003F69A9">
        <w:rPr>
          <w:rFonts w:ascii="Times New Roman" w:hAnsi="Times New Roman" w:cs="Times New Roman"/>
          <w:bCs/>
          <w:sz w:val="20"/>
          <w:szCs w:val="20"/>
        </w:rPr>
        <w:t xml:space="preserve"> </w:t>
      </w:r>
      <w:r w:rsidR="00C319A5" w:rsidRPr="0057532A">
        <w:rPr>
          <w:rFonts w:ascii="Times New Roman" w:hAnsi="Times New Roman" w:cs="Times New Roman"/>
          <w:bCs/>
          <w:sz w:val="20"/>
          <w:szCs w:val="20"/>
        </w:rPr>
        <w:t>they</w:t>
      </w:r>
      <w:r w:rsidR="00B60E5E" w:rsidRPr="0057532A">
        <w:rPr>
          <w:rFonts w:ascii="Times New Roman" w:hAnsi="Times New Roman" w:cs="Times New Roman"/>
          <w:bCs/>
          <w:sz w:val="20"/>
          <w:szCs w:val="20"/>
        </w:rPr>
        <w:t xml:space="preserve"> </w:t>
      </w:r>
      <w:r w:rsidR="00C319A5" w:rsidRPr="0057532A">
        <w:rPr>
          <w:rFonts w:ascii="Times New Roman" w:hAnsi="Times New Roman" w:cs="Times New Roman"/>
          <w:bCs/>
          <w:sz w:val="20"/>
          <w:szCs w:val="20"/>
        </w:rPr>
        <w:t>important?</w:t>
      </w:r>
      <w:r w:rsidR="003F69A9">
        <w:rPr>
          <w:rFonts w:ascii="Times New Roman" w:hAnsi="Times New Roman" w:cs="Times New Roman"/>
          <w:bCs/>
          <w:sz w:val="20"/>
          <w:szCs w:val="20"/>
        </w:rPr>
        <w:tab/>
      </w:r>
      <w:r w:rsidR="00C319A5" w:rsidRPr="0057532A">
        <w:rPr>
          <w:rFonts w:ascii="Times New Roman" w:hAnsi="Times New Roman" w:cs="Times New Roman"/>
          <w:bCs/>
          <w:i/>
          <w:sz w:val="20"/>
          <w:szCs w:val="20"/>
        </w:rPr>
        <w:t>Legal and Criminological Psychology, 15,</w:t>
      </w:r>
      <w:r w:rsidR="00C319A5" w:rsidRPr="0057532A">
        <w:rPr>
          <w:rFonts w:ascii="Times New Roman" w:hAnsi="Times New Roman" w:cs="Times New Roman"/>
          <w:bCs/>
          <w:sz w:val="20"/>
          <w:szCs w:val="20"/>
        </w:rPr>
        <w:t xml:space="preserve"> 161-175.</w:t>
      </w:r>
      <w:r w:rsidR="003F69A9">
        <w:rPr>
          <w:rFonts w:ascii="Times New Roman" w:hAnsi="Times New Roman" w:cs="Times New Roman"/>
          <w:bCs/>
          <w:sz w:val="20"/>
          <w:szCs w:val="20"/>
        </w:rPr>
        <w:t xml:space="preserve"> </w:t>
      </w:r>
      <w:hyperlink r:id="rId18" w:history="1">
        <w:r w:rsidR="003F69A9" w:rsidRPr="005572A6">
          <w:rPr>
            <w:rStyle w:val="Hyperlink"/>
            <w:rFonts w:ascii="Times New Roman" w:hAnsi="Times New Roman" w:cs="Times New Roman"/>
            <w:bCs/>
            <w:sz w:val="20"/>
            <w:szCs w:val="20"/>
          </w:rPr>
          <w:t>https://doi.org/10.1348/135532510X500064</w:t>
        </w:r>
      </w:hyperlink>
      <w:r w:rsidR="00C319A5" w:rsidRPr="0057532A">
        <w:rPr>
          <w:rFonts w:ascii="Times New Roman" w:hAnsi="Times New Roman" w:cs="Times New Roman"/>
          <w:bCs/>
          <w:sz w:val="20"/>
          <w:szCs w:val="20"/>
        </w:rPr>
        <w:t xml:space="preserve"> </w:t>
      </w:r>
    </w:p>
    <w:p w14:paraId="51CB14C6" w14:textId="3B86E33B" w:rsidR="00F27232"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Gudjonsson</w:t>
      </w:r>
      <w:r w:rsidR="00972F6D" w:rsidRPr="0057532A">
        <w:rPr>
          <w:rFonts w:ascii="Times New Roman" w:hAnsi="Times New Roman" w:cs="Times New Roman"/>
          <w:bCs/>
          <w:sz w:val="20"/>
          <w:szCs w:val="20"/>
        </w:rPr>
        <w:t>, G.</w:t>
      </w:r>
      <w:r w:rsidRPr="0057532A">
        <w:rPr>
          <w:rFonts w:ascii="Times New Roman" w:hAnsi="Times New Roman" w:cs="Times New Roman"/>
          <w:bCs/>
          <w:sz w:val="20"/>
          <w:szCs w:val="20"/>
        </w:rPr>
        <w:t xml:space="preserve"> (2018)</w:t>
      </w:r>
      <w:r w:rsidR="00972F6D" w:rsidRPr="0057532A">
        <w:rPr>
          <w:rFonts w:ascii="Times New Roman" w:hAnsi="Times New Roman" w:cs="Times New Roman"/>
          <w:bCs/>
          <w:sz w:val="20"/>
          <w:szCs w:val="20"/>
        </w:rPr>
        <w:t xml:space="preserve">. </w:t>
      </w:r>
      <w:r w:rsidR="00F27232" w:rsidRPr="0057532A">
        <w:rPr>
          <w:rFonts w:ascii="Times New Roman" w:hAnsi="Times New Roman" w:cs="Times New Roman"/>
          <w:bCs/>
          <w:i/>
          <w:sz w:val="20"/>
          <w:szCs w:val="20"/>
        </w:rPr>
        <w:t>The psychology of false confessions: Forty years of science and</w:t>
      </w:r>
      <w:r w:rsidR="003F69A9">
        <w:rPr>
          <w:rFonts w:ascii="Times New Roman" w:hAnsi="Times New Roman" w:cs="Times New Roman"/>
          <w:bCs/>
          <w:i/>
          <w:sz w:val="20"/>
          <w:szCs w:val="20"/>
        </w:rPr>
        <w:t xml:space="preserve"> </w:t>
      </w:r>
      <w:r w:rsidR="00F27232" w:rsidRPr="0057532A">
        <w:rPr>
          <w:rFonts w:ascii="Times New Roman" w:hAnsi="Times New Roman" w:cs="Times New Roman"/>
          <w:bCs/>
          <w:i/>
          <w:sz w:val="20"/>
          <w:szCs w:val="20"/>
        </w:rPr>
        <w:t>practice.</w:t>
      </w:r>
      <w:r w:rsidR="00F27232" w:rsidRPr="0057532A">
        <w:rPr>
          <w:rFonts w:ascii="Times New Roman" w:hAnsi="Times New Roman" w:cs="Times New Roman"/>
          <w:bCs/>
          <w:sz w:val="20"/>
          <w:szCs w:val="20"/>
        </w:rPr>
        <w:t xml:space="preserve"> West</w:t>
      </w:r>
      <w:r w:rsidR="003F69A9">
        <w:rPr>
          <w:rFonts w:ascii="Times New Roman" w:hAnsi="Times New Roman" w:cs="Times New Roman"/>
          <w:bCs/>
          <w:sz w:val="20"/>
          <w:szCs w:val="20"/>
        </w:rPr>
        <w:tab/>
      </w:r>
      <w:r w:rsidR="00F27232" w:rsidRPr="0057532A">
        <w:rPr>
          <w:rFonts w:ascii="Times New Roman" w:hAnsi="Times New Roman" w:cs="Times New Roman"/>
          <w:bCs/>
          <w:sz w:val="20"/>
          <w:szCs w:val="20"/>
        </w:rPr>
        <w:t>Sussex: John Wiley &amp; Sons Ltd.</w:t>
      </w:r>
      <w:r w:rsidR="003F69A9">
        <w:rPr>
          <w:rFonts w:ascii="Times New Roman" w:hAnsi="Times New Roman" w:cs="Times New Roman"/>
          <w:bCs/>
          <w:sz w:val="20"/>
          <w:szCs w:val="20"/>
        </w:rPr>
        <w:t xml:space="preserve"> </w:t>
      </w:r>
      <w:hyperlink r:id="rId19" w:history="1">
        <w:r w:rsidR="003F69A9" w:rsidRPr="005572A6">
          <w:rPr>
            <w:rStyle w:val="Hyperlink"/>
            <w:rFonts w:ascii="Times New Roman" w:hAnsi="Times New Roman" w:cs="Times New Roman"/>
            <w:bCs/>
            <w:sz w:val="20"/>
            <w:szCs w:val="20"/>
          </w:rPr>
          <w:t>https://doi.org/10.1002/9781119315636</w:t>
        </w:r>
      </w:hyperlink>
      <w:r w:rsidR="00F27232" w:rsidRPr="0057532A">
        <w:rPr>
          <w:rFonts w:ascii="Times New Roman" w:hAnsi="Times New Roman" w:cs="Times New Roman"/>
          <w:bCs/>
          <w:sz w:val="20"/>
          <w:szCs w:val="20"/>
        </w:rPr>
        <w:t xml:space="preserve"> </w:t>
      </w:r>
    </w:p>
    <w:p w14:paraId="01A94AA2" w14:textId="09DFE725" w:rsidR="00D3147F"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lastRenderedPageBreak/>
        <w:t>Gudjonsson</w:t>
      </w:r>
      <w:r w:rsidR="00D3147F" w:rsidRPr="0057532A">
        <w:rPr>
          <w:rFonts w:ascii="Times New Roman" w:hAnsi="Times New Roman" w:cs="Times New Roman"/>
          <w:bCs/>
          <w:sz w:val="20"/>
          <w:szCs w:val="20"/>
        </w:rPr>
        <w:t>, G.</w:t>
      </w:r>
      <w:r w:rsidRPr="0057532A">
        <w:rPr>
          <w:rFonts w:ascii="Times New Roman" w:hAnsi="Times New Roman" w:cs="Times New Roman"/>
          <w:bCs/>
          <w:sz w:val="20"/>
          <w:szCs w:val="20"/>
        </w:rPr>
        <w:t xml:space="preserve"> &amp; Clarke</w:t>
      </w:r>
      <w:r w:rsidR="00D3147F" w:rsidRPr="0057532A">
        <w:rPr>
          <w:rFonts w:ascii="Times New Roman" w:hAnsi="Times New Roman" w:cs="Times New Roman"/>
          <w:bCs/>
          <w:sz w:val="20"/>
          <w:szCs w:val="20"/>
        </w:rPr>
        <w:t>, N.</w:t>
      </w:r>
      <w:r w:rsidRPr="0057532A">
        <w:rPr>
          <w:rFonts w:ascii="Times New Roman" w:hAnsi="Times New Roman" w:cs="Times New Roman"/>
          <w:bCs/>
          <w:sz w:val="20"/>
          <w:szCs w:val="20"/>
        </w:rPr>
        <w:t xml:space="preserve"> (1986)</w:t>
      </w:r>
      <w:r w:rsidR="00D3147F" w:rsidRPr="0057532A">
        <w:rPr>
          <w:rFonts w:ascii="Times New Roman" w:hAnsi="Times New Roman" w:cs="Times New Roman"/>
          <w:bCs/>
          <w:sz w:val="20"/>
          <w:szCs w:val="20"/>
        </w:rPr>
        <w:t>. Suggestibility in police interrogation: A social</w:t>
      </w:r>
      <w:r w:rsidR="003F69A9">
        <w:rPr>
          <w:rFonts w:ascii="Times New Roman" w:hAnsi="Times New Roman" w:cs="Times New Roman"/>
          <w:bCs/>
          <w:sz w:val="20"/>
          <w:szCs w:val="20"/>
        </w:rPr>
        <w:t xml:space="preserve"> </w:t>
      </w:r>
      <w:r w:rsidR="00D3147F" w:rsidRPr="0057532A">
        <w:rPr>
          <w:rFonts w:ascii="Times New Roman" w:hAnsi="Times New Roman" w:cs="Times New Roman"/>
          <w:bCs/>
          <w:sz w:val="20"/>
          <w:szCs w:val="20"/>
        </w:rPr>
        <w:t>psychological model.</w:t>
      </w:r>
      <w:r w:rsidR="003F69A9">
        <w:rPr>
          <w:rFonts w:ascii="Times New Roman" w:hAnsi="Times New Roman" w:cs="Times New Roman"/>
          <w:bCs/>
          <w:sz w:val="20"/>
          <w:szCs w:val="20"/>
        </w:rPr>
        <w:tab/>
      </w:r>
      <w:r w:rsidR="00D3147F" w:rsidRPr="0057532A">
        <w:rPr>
          <w:rFonts w:ascii="Times New Roman" w:hAnsi="Times New Roman" w:cs="Times New Roman"/>
          <w:bCs/>
          <w:i/>
          <w:sz w:val="20"/>
          <w:szCs w:val="20"/>
        </w:rPr>
        <w:t>Social Behaviour, 1,</w:t>
      </w:r>
      <w:r w:rsidR="00D3147F" w:rsidRPr="0057532A">
        <w:rPr>
          <w:rFonts w:ascii="Times New Roman" w:hAnsi="Times New Roman" w:cs="Times New Roman"/>
          <w:bCs/>
          <w:sz w:val="20"/>
          <w:szCs w:val="20"/>
        </w:rPr>
        <w:t xml:space="preserve"> 83-104. </w:t>
      </w:r>
    </w:p>
    <w:p w14:paraId="442BC5A4" w14:textId="4CE8A60B" w:rsidR="00122556" w:rsidRPr="0057532A" w:rsidRDefault="00A12D19" w:rsidP="00B60E5E">
      <w:pPr>
        <w:spacing w:line="480" w:lineRule="auto"/>
        <w:ind w:left="360"/>
        <w:rPr>
          <w:rFonts w:ascii="Times New Roman" w:hAnsi="Times New Roman" w:cs="Times New Roman"/>
          <w:bCs/>
          <w:sz w:val="20"/>
          <w:szCs w:val="20"/>
        </w:rPr>
      </w:pPr>
      <w:proofErr w:type="spellStart"/>
      <w:r w:rsidRPr="0057532A">
        <w:rPr>
          <w:rFonts w:ascii="Times New Roman" w:hAnsi="Times New Roman" w:cs="Times New Roman"/>
          <w:bCs/>
          <w:sz w:val="20"/>
          <w:szCs w:val="20"/>
        </w:rPr>
        <w:t>Hallgren</w:t>
      </w:r>
      <w:proofErr w:type="spellEnd"/>
      <w:r w:rsidR="009A0616" w:rsidRPr="0057532A">
        <w:rPr>
          <w:rFonts w:ascii="Times New Roman" w:hAnsi="Times New Roman" w:cs="Times New Roman"/>
          <w:bCs/>
          <w:sz w:val="20"/>
          <w:szCs w:val="20"/>
        </w:rPr>
        <w:t>, K.</w:t>
      </w:r>
      <w:r w:rsidRPr="0057532A">
        <w:rPr>
          <w:rFonts w:ascii="Times New Roman" w:hAnsi="Times New Roman" w:cs="Times New Roman"/>
          <w:bCs/>
          <w:sz w:val="20"/>
          <w:szCs w:val="20"/>
        </w:rPr>
        <w:t xml:space="preserve"> (2012)</w:t>
      </w:r>
      <w:r w:rsidR="009A0616" w:rsidRPr="0057532A">
        <w:rPr>
          <w:rFonts w:ascii="Times New Roman" w:hAnsi="Times New Roman" w:cs="Times New Roman"/>
          <w:bCs/>
          <w:sz w:val="20"/>
          <w:szCs w:val="20"/>
        </w:rPr>
        <w:t>. Computing inter-rater reliability for observational data: An overview and tutorial.</w:t>
      </w:r>
      <w:r w:rsidR="003F69A9">
        <w:rPr>
          <w:rFonts w:ascii="Times New Roman" w:hAnsi="Times New Roman" w:cs="Times New Roman"/>
          <w:bCs/>
          <w:sz w:val="20"/>
          <w:szCs w:val="20"/>
        </w:rPr>
        <w:tab/>
      </w:r>
      <w:r w:rsidR="009A0616" w:rsidRPr="0057532A">
        <w:rPr>
          <w:rFonts w:ascii="Times New Roman" w:hAnsi="Times New Roman" w:cs="Times New Roman"/>
          <w:bCs/>
          <w:i/>
          <w:iCs/>
          <w:sz w:val="20"/>
          <w:szCs w:val="20"/>
        </w:rPr>
        <w:t>Tutorials in Quantitative Methods for Psychology, 8,</w:t>
      </w:r>
      <w:r w:rsidR="009A0616" w:rsidRPr="0057532A">
        <w:rPr>
          <w:rFonts w:ascii="Times New Roman" w:hAnsi="Times New Roman" w:cs="Times New Roman"/>
          <w:bCs/>
          <w:sz w:val="20"/>
          <w:szCs w:val="20"/>
        </w:rPr>
        <w:t xml:space="preserve"> 23-34.</w:t>
      </w:r>
      <w:r w:rsidR="003F69A9">
        <w:rPr>
          <w:rFonts w:ascii="Times New Roman" w:hAnsi="Times New Roman" w:cs="Times New Roman"/>
          <w:bCs/>
          <w:sz w:val="20"/>
          <w:szCs w:val="20"/>
        </w:rPr>
        <w:t xml:space="preserve"> </w:t>
      </w:r>
      <w:hyperlink r:id="rId20" w:history="1">
        <w:r w:rsidR="003F69A9" w:rsidRPr="005572A6">
          <w:rPr>
            <w:rStyle w:val="Hyperlink"/>
            <w:rFonts w:ascii="Times New Roman" w:hAnsi="Times New Roman" w:cs="Times New Roman"/>
            <w:bCs/>
            <w:sz w:val="20"/>
            <w:szCs w:val="20"/>
          </w:rPr>
          <w:t>https://doi.org/10.20982/tqmp.08.1.p023</w:t>
        </w:r>
      </w:hyperlink>
      <w:r w:rsidR="009A0616" w:rsidRPr="0057532A">
        <w:rPr>
          <w:rFonts w:ascii="Times New Roman" w:hAnsi="Times New Roman" w:cs="Times New Roman"/>
          <w:bCs/>
          <w:sz w:val="20"/>
          <w:szCs w:val="20"/>
        </w:rPr>
        <w:t xml:space="preserve"> </w:t>
      </w:r>
    </w:p>
    <w:p w14:paraId="77CC2787" w14:textId="1B5EA234" w:rsidR="00122556" w:rsidRPr="0057532A" w:rsidRDefault="00012DA4" w:rsidP="00B60E5E">
      <w:pPr>
        <w:spacing w:line="480" w:lineRule="auto"/>
        <w:ind w:left="360"/>
        <w:rPr>
          <w:rFonts w:ascii="Times New Roman" w:hAnsi="Times New Roman" w:cs="Times New Roman"/>
          <w:bCs/>
          <w:sz w:val="20"/>
          <w:szCs w:val="20"/>
        </w:rPr>
      </w:pPr>
      <w:proofErr w:type="spellStart"/>
      <w:r w:rsidRPr="0057532A">
        <w:rPr>
          <w:rFonts w:ascii="Times New Roman" w:hAnsi="Times New Roman" w:cs="Times New Roman"/>
          <w:bCs/>
          <w:sz w:val="20"/>
          <w:szCs w:val="20"/>
        </w:rPr>
        <w:t>Hammar</w:t>
      </w:r>
      <w:proofErr w:type="spellEnd"/>
      <w:r w:rsidR="002E47DA" w:rsidRPr="0057532A">
        <w:rPr>
          <w:rFonts w:ascii="Times New Roman" w:hAnsi="Times New Roman" w:cs="Times New Roman"/>
          <w:bCs/>
          <w:sz w:val="20"/>
          <w:szCs w:val="20"/>
        </w:rPr>
        <w:t>, Å.</w:t>
      </w:r>
      <w:r w:rsidRPr="0057532A">
        <w:rPr>
          <w:rFonts w:ascii="Times New Roman" w:hAnsi="Times New Roman" w:cs="Times New Roman"/>
          <w:bCs/>
          <w:sz w:val="20"/>
          <w:szCs w:val="20"/>
        </w:rPr>
        <w:t xml:space="preserve"> &amp; </w:t>
      </w:r>
      <w:proofErr w:type="spellStart"/>
      <w:r w:rsidR="002E47DA" w:rsidRPr="0057532A">
        <w:rPr>
          <w:rFonts w:ascii="Times New Roman" w:hAnsi="Times New Roman" w:cs="Times New Roman"/>
          <w:bCs/>
          <w:sz w:val="20"/>
          <w:szCs w:val="20"/>
        </w:rPr>
        <w:t>Å</w:t>
      </w:r>
      <w:r w:rsidRPr="0057532A">
        <w:rPr>
          <w:rFonts w:ascii="Times New Roman" w:hAnsi="Times New Roman" w:cs="Times New Roman"/>
          <w:bCs/>
          <w:sz w:val="20"/>
          <w:szCs w:val="20"/>
        </w:rPr>
        <w:t>rdal</w:t>
      </w:r>
      <w:proofErr w:type="spellEnd"/>
      <w:r w:rsidR="002E47DA" w:rsidRPr="0057532A">
        <w:rPr>
          <w:rFonts w:ascii="Times New Roman" w:hAnsi="Times New Roman" w:cs="Times New Roman"/>
          <w:bCs/>
          <w:sz w:val="20"/>
          <w:szCs w:val="20"/>
        </w:rPr>
        <w:t>, G.</w:t>
      </w:r>
      <w:r w:rsidRPr="0057532A">
        <w:rPr>
          <w:rFonts w:ascii="Times New Roman" w:hAnsi="Times New Roman" w:cs="Times New Roman"/>
          <w:bCs/>
          <w:sz w:val="20"/>
          <w:szCs w:val="20"/>
        </w:rPr>
        <w:t xml:space="preserve"> (2012)</w:t>
      </w:r>
      <w:r w:rsidR="002E47DA" w:rsidRPr="0057532A">
        <w:rPr>
          <w:rFonts w:ascii="Times New Roman" w:hAnsi="Times New Roman" w:cs="Times New Roman"/>
          <w:bCs/>
          <w:sz w:val="20"/>
          <w:szCs w:val="20"/>
        </w:rPr>
        <w:t>. Effortful information processing in patients with major</w:t>
      </w:r>
      <w:r w:rsidR="003F69A9">
        <w:rPr>
          <w:rFonts w:ascii="Times New Roman" w:hAnsi="Times New Roman" w:cs="Times New Roman"/>
          <w:bCs/>
          <w:sz w:val="20"/>
          <w:szCs w:val="20"/>
        </w:rPr>
        <w:t xml:space="preserve"> </w:t>
      </w:r>
      <w:r w:rsidR="002E47DA" w:rsidRPr="0057532A">
        <w:rPr>
          <w:rFonts w:ascii="Times New Roman" w:hAnsi="Times New Roman" w:cs="Times New Roman"/>
          <w:bCs/>
          <w:sz w:val="20"/>
          <w:szCs w:val="20"/>
        </w:rPr>
        <w:t>depression – a 10</w:t>
      </w:r>
      <w:r w:rsidR="003F69A9">
        <w:rPr>
          <w:rFonts w:ascii="Times New Roman" w:hAnsi="Times New Roman" w:cs="Times New Roman"/>
          <w:bCs/>
          <w:sz w:val="20"/>
          <w:szCs w:val="20"/>
        </w:rPr>
        <w:tab/>
      </w:r>
      <w:r w:rsidR="002E47DA" w:rsidRPr="0057532A">
        <w:rPr>
          <w:rFonts w:ascii="Times New Roman" w:hAnsi="Times New Roman" w:cs="Times New Roman"/>
          <w:bCs/>
          <w:sz w:val="20"/>
          <w:szCs w:val="20"/>
        </w:rPr>
        <w:t xml:space="preserve">year follow-up study. </w:t>
      </w:r>
      <w:r w:rsidR="002E47DA" w:rsidRPr="0057532A">
        <w:rPr>
          <w:rFonts w:ascii="Times New Roman" w:hAnsi="Times New Roman" w:cs="Times New Roman"/>
          <w:bCs/>
          <w:i/>
          <w:iCs/>
          <w:sz w:val="20"/>
          <w:szCs w:val="20"/>
        </w:rPr>
        <w:t>Psychiatry Research, 198,</w:t>
      </w:r>
      <w:r w:rsidR="002E47DA" w:rsidRPr="0057532A">
        <w:rPr>
          <w:rFonts w:ascii="Times New Roman" w:hAnsi="Times New Roman" w:cs="Times New Roman"/>
          <w:bCs/>
          <w:sz w:val="20"/>
          <w:szCs w:val="20"/>
        </w:rPr>
        <w:t xml:space="preserve"> 420-423.</w:t>
      </w:r>
      <w:r w:rsidR="003F69A9">
        <w:rPr>
          <w:rFonts w:ascii="Times New Roman" w:hAnsi="Times New Roman" w:cs="Times New Roman"/>
          <w:bCs/>
          <w:sz w:val="20"/>
          <w:szCs w:val="20"/>
        </w:rPr>
        <w:tab/>
      </w:r>
      <w:hyperlink r:id="rId21" w:history="1">
        <w:r w:rsidR="003F69A9" w:rsidRPr="005572A6">
          <w:rPr>
            <w:rStyle w:val="Hyperlink"/>
            <w:rFonts w:ascii="Times New Roman" w:hAnsi="Times New Roman" w:cs="Times New Roman"/>
            <w:bCs/>
            <w:sz w:val="20"/>
            <w:szCs w:val="20"/>
          </w:rPr>
          <w:t>https://doi.org/10.1016/j.psychres.2011.11.020</w:t>
        </w:r>
      </w:hyperlink>
      <w:r w:rsidR="002E47DA" w:rsidRPr="0057532A">
        <w:rPr>
          <w:rFonts w:ascii="Times New Roman" w:hAnsi="Times New Roman" w:cs="Times New Roman"/>
          <w:bCs/>
          <w:sz w:val="20"/>
          <w:szCs w:val="20"/>
        </w:rPr>
        <w:t xml:space="preserve"> </w:t>
      </w:r>
    </w:p>
    <w:p w14:paraId="33DA9AD3" w14:textId="63CC10F3" w:rsidR="00B60E5E" w:rsidRPr="0057532A" w:rsidRDefault="00012DA4" w:rsidP="00B60E5E">
      <w:pPr>
        <w:spacing w:line="480" w:lineRule="auto"/>
        <w:ind w:left="360"/>
        <w:rPr>
          <w:rFonts w:ascii="Times New Roman" w:hAnsi="Times New Roman" w:cs="Times New Roman"/>
          <w:bCs/>
          <w:sz w:val="20"/>
          <w:szCs w:val="20"/>
        </w:rPr>
      </w:pPr>
      <w:proofErr w:type="spellStart"/>
      <w:r w:rsidRPr="0057532A">
        <w:rPr>
          <w:rFonts w:ascii="Times New Roman" w:hAnsi="Times New Roman" w:cs="Times New Roman"/>
          <w:bCs/>
          <w:sz w:val="20"/>
          <w:szCs w:val="20"/>
        </w:rPr>
        <w:t>Hershkowitz</w:t>
      </w:r>
      <w:proofErr w:type="spellEnd"/>
      <w:r w:rsidR="00122556" w:rsidRPr="0057532A">
        <w:rPr>
          <w:rFonts w:ascii="Times New Roman" w:hAnsi="Times New Roman" w:cs="Times New Roman"/>
          <w:bCs/>
          <w:sz w:val="20"/>
          <w:szCs w:val="20"/>
        </w:rPr>
        <w:t>, I.</w:t>
      </w:r>
      <w:r w:rsidRPr="0057532A">
        <w:rPr>
          <w:rFonts w:ascii="Times New Roman" w:hAnsi="Times New Roman" w:cs="Times New Roman"/>
          <w:bCs/>
          <w:sz w:val="20"/>
          <w:szCs w:val="20"/>
        </w:rPr>
        <w:t xml:space="preserve"> (2018)</w:t>
      </w:r>
      <w:r w:rsidR="00122556" w:rsidRPr="0057532A">
        <w:rPr>
          <w:rFonts w:ascii="Times New Roman" w:hAnsi="Times New Roman" w:cs="Times New Roman"/>
          <w:bCs/>
          <w:sz w:val="20"/>
          <w:szCs w:val="20"/>
        </w:rPr>
        <w:t>. NICHD Protocol investigations of individuals with intellectual</w:t>
      </w:r>
      <w:r w:rsidR="003F69A9">
        <w:rPr>
          <w:rFonts w:ascii="Times New Roman" w:hAnsi="Times New Roman" w:cs="Times New Roman"/>
          <w:bCs/>
          <w:sz w:val="20"/>
          <w:szCs w:val="20"/>
        </w:rPr>
        <w:t xml:space="preserve"> </w:t>
      </w:r>
      <w:r w:rsidR="00122556" w:rsidRPr="0057532A">
        <w:rPr>
          <w:rFonts w:ascii="Times New Roman" w:hAnsi="Times New Roman" w:cs="Times New Roman"/>
          <w:bCs/>
          <w:sz w:val="20"/>
          <w:szCs w:val="20"/>
        </w:rPr>
        <w:t>disability: A</w:t>
      </w:r>
      <w:r w:rsidR="003F69A9">
        <w:rPr>
          <w:rFonts w:ascii="Times New Roman" w:hAnsi="Times New Roman" w:cs="Times New Roman"/>
          <w:bCs/>
          <w:sz w:val="20"/>
          <w:szCs w:val="20"/>
        </w:rPr>
        <w:tab/>
      </w:r>
      <w:r w:rsidR="00122556" w:rsidRPr="0057532A">
        <w:rPr>
          <w:rFonts w:ascii="Times New Roman" w:hAnsi="Times New Roman" w:cs="Times New Roman"/>
          <w:bCs/>
          <w:sz w:val="20"/>
          <w:szCs w:val="20"/>
        </w:rPr>
        <w:t xml:space="preserve">descriptive analysis. </w:t>
      </w:r>
      <w:r w:rsidR="00122556" w:rsidRPr="0057532A">
        <w:rPr>
          <w:rFonts w:ascii="Times New Roman" w:hAnsi="Times New Roman" w:cs="Times New Roman"/>
          <w:bCs/>
          <w:i/>
          <w:iCs/>
          <w:sz w:val="20"/>
          <w:szCs w:val="20"/>
        </w:rPr>
        <w:t>Psychology, Public Policy, and Law, 24,</w:t>
      </w:r>
      <w:r w:rsidR="00122556" w:rsidRPr="0057532A">
        <w:rPr>
          <w:rFonts w:ascii="Times New Roman" w:hAnsi="Times New Roman" w:cs="Times New Roman"/>
          <w:bCs/>
          <w:sz w:val="20"/>
          <w:szCs w:val="20"/>
        </w:rPr>
        <w:t xml:space="preserve"> 393-403.</w:t>
      </w:r>
      <w:r w:rsidR="003F69A9">
        <w:rPr>
          <w:rFonts w:ascii="Times New Roman" w:hAnsi="Times New Roman" w:cs="Times New Roman"/>
          <w:bCs/>
          <w:sz w:val="20"/>
          <w:szCs w:val="20"/>
        </w:rPr>
        <w:tab/>
      </w:r>
      <w:hyperlink r:id="rId22" w:history="1">
        <w:r w:rsidR="003F69A9" w:rsidRPr="005572A6">
          <w:rPr>
            <w:rStyle w:val="Hyperlink"/>
            <w:rFonts w:ascii="Times New Roman" w:hAnsi="Times New Roman" w:cs="Times New Roman"/>
            <w:bCs/>
            <w:sz w:val="20"/>
            <w:szCs w:val="20"/>
          </w:rPr>
          <w:t>https://dx.doi.org/10.1037/law0000170</w:t>
        </w:r>
      </w:hyperlink>
      <w:r w:rsidR="00122556" w:rsidRPr="0057532A">
        <w:rPr>
          <w:rFonts w:ascii="Times New Roman" w:hAnsi="Times New Roman" w:cs="Times New Roman"/>
          <w:bCs/>
          <w:sz w:val="20"/>
          <w:szCs w:val="20"/>
        </w:rPr>
        <w:t xml:space="preserve"> </w:t>
      </w:r>
    </w:p>
    <w:p w14:paraId="5CE7D62C" w14:textId="5CC35BCB" w:rsidR="00D3147F" w:rsidRPr="0057532A" w:rsidRDefault="001A4321" w:rsidP="00B60E5E">
      <w:pPr>
        <w:spacing w:line="480" w:lineRule="auto"/>
        <w:ind w:left="360"/>
        <w:rPr>
          <w:rFonts w:ascii="Times New Roman" w:hAnsi="Times New Roman" w:cs="Times New Roman"/>
          <w:bCs/>
          <w:sz w:val="20"/>
          <w:szCs w:val="20"/>
        </w:rPr>
      </w:pPr>
      <w:proofErr w:type="spellStart"/>
      <w:r w:rsidRPr="0057532A">
        <w:rPr>
          <w:rFonts w:ascii="Times New Roman" w:hAnsi="Times New Roman" w:cs="Times New Roman"/>
          <w:bCs/>
          <w:sz w:val="20"/>
          <w:szCs w:val="20"/>
        </w:rPr>
        <w:t>Hofvander</w:t>
      </w:r>
      <w:proofErr w:type="spellEnd"/>
      <w:r w:rsidRPr="0057532A">
        <w:rPr>
          <w:rFonts w:ascii="Times New Roman" w:hAnsi="Times New Roman" w:cs="Times New Roman"/>
          <w:bCs/>
          <w:sz w:val="20"/>
          <w:szCs w:val="20"/>
        </w:rPr>
        <w:t xml:space="preserve">, </w:t>
      </w:r>
      <w:r w:rsidR="00D3147F" w:rsidRPr="0057532A">
        <w:rPr>
          <w:rFonts w:ascii="Times New Roman" w:hAnsi="Times New Roman" w:cs="Times New Roman"/>
          <w:bCs/>
          <w:sz w:val="20"/>
          <w:szCs w:val="20"/>
        </w:rPr>
        <w:t xml:space="preserve">B., </w:t>
      </w:r>
      <w:proofErr w:type="spellStart"/>
      <w:r w:rsidRPr="0057532A">
        <w:rPr>
          <w:rFonts w:ascii="Times New Roman" w:hAnsi="Times New Roman" w:cs="Times New Roman"/>
          <w:bCs/>
          <w:sz w:val="20"/>
          <w:szCs w:val="20"/>
        </w:rPr>
        <w:t>Anckarsater</w:t>
      </w:r>
      <w:proofErr w:type="spellEnd"/>
      <w:r w:rsidRPr="0057532A">
        <w:rPr>
          <w:rFonts w:ascii="Times New Roman" w:hAnsi="Times New Roman" w:cs="Times New Roman"/>
          <w:bCs/>
          <w:sz w:val="20"/>
          <w:szCs w:val="20"/>
        </w:rPr>
        <w:t xml:space="preserve">, </w:t>
      </w:r>
      <w:r w:rsidR="00D3147F" w:rsidRPr="0057532A">
        <w:rPr>
          <w:rFonts w:ascii="Times New Roman" w:hAnsi="Times New Roman" w:cs="Times New Roman"/>
          <w:bCs/>
          <w:sz w:val="20"/>
          <w:szCs w:val="20"/>
        </w:rPr>
        <w:t xml:space="preserve">H., </w:t>
      </w:r>
      <w:proofErr w:type="spellStart"/>
      <w:r w:rsidRPr="0057532A">
        <w:rPr>
          <w:rFonts w:ascii="Times New Roman" w:hAnsi="Times New Roman" w:cs="Times New Roman"/>
          <w:bCs/>
          <w:sz w:val="20"/>
          <w:szCs w:val="20"/>
        </w:rPr>
        <w:t>Wallinius</w:t>
      </w:r>
      <w:proofErr w:type="spellEnd"/>
      <w:r w:rsidRPr="0057532A">
        <w:rPr>
          <w:rFonts w:ascii="Times New Roman" w:hAnsi="Times New Roman" w:cs="Times New Roman"/>
          <w:bCs/>
          <w:sz w:val="20"/>
          <w:szCs w:val="20"/>
        </w:rPr>
        <w:t xml:space="preserve">, </w:t>
      </w:r>
      <w:r w:rsidR="00D3147F" w:rsidRPr="0057532A">
        <w:rPr>
          <w:rFonts w:ascii="Times New Roman" w:hAnsi="Times New Roman" w:cs="Times New Roman"/>
          <w:bCs/>
          <w:sz w:val="20"/>
          <w:szCs w:val="20"/>
        </w:rPr>
        <w:t xml:space="preserve">M., </w:t>
      </w:r>
      <w:r w:rsidRPr="0057532A">
        <w:rPr>
          <w:rFonts w:ascii="Times New Roman" w:hAnsi="Times New Roman" w:cs="Times New Roman"/>
          <w:bCs/>
          <w:sz w:val="20"/>
          <w:szCs w:val="20"/>
        </w:rPr>
        <w:t xml:space="preserve">&amp; </w:t>
      </w:r>
      <w:proofErr w:type="spellStart"/>
      <w:r w:rsidRPr="0057532A">
        <w:rPr>
          <w:rFonts w:ascii="Times New Roman" w:hAnsi="Times New Roman" w:cs="Times New Roman"/>
          <w:bCs/>
          <w:sz w:val="20"/>
          <w:szCs w:val="20"/>
        </w:rPr>
        <w:t>Billstedt</w:t>
      </w:r>
      <w:proofErr w:type="spellEnd"/>
      <w:r w:rsidR="00D3147F" w:rsidRPr="0057532A">
        <w:rPr>
          <w:rFonts w:ascii="Times New Roman" w:hAnsi="Times New Roman" w:cs="Times New Roman"/>
          <w:bCs/>
          <w:sz w:val="20"/>
          <w:szCs w:val="20"/>
        </w:rPr>
        <w:t>, E.</w:t>
      </w:r>
      <w:r w:rsidRPr="0057532A">
        <w:rPr>
          <w:rFonts w:ascii="Times New Roman" w:hAnsi="Times New Roman" w:cs="Times New Roman"/>
          <w:bCs/>
          <w:sz w:val="20"/>
          <w:szCs w:val="20"/>
        </w:rPr>
        <w:t xml:space="preserve"> (2017)</w:t>
      </w:r>
      <w:r w:rsidR="00D3147F" w:rsidRPr="0057532A">
        <w:rPr>
          <w:rFonts w:ascii="Times New Roman" w:hAnsi="Times New Roman" w:cs="Times New Roman"/>
          <w:bCs/>
          <w:sz w:val="20"/>
          <w:szCs w:val="20"/>
        </w:rPr>
        <w:t>. Mental health</w:t>
      </w:r>
      <w:r w:rsidR="00B60E5E" w:rsidRPr="0057532A">
        <w:rPr>
          <w:rFonts w:ascii="Times New Roman" w:hAnsi="Times New Roman" w:cs="Times New Roman"/>
          <w:bCs/>
          <w:sz w:val="20"/>
          <w:szCs w:val="20"/>
        </w:rPr>
        <w:tab/>
      </w:r>
      <w:r w:rsidR="00D3147F" w:rsidRPr="0057532A">
        <w:rPr>
          <w:rFonts w:ascii="Times New Roman" w:hAnsi="Times New Roman" w:cs="Times New Roman"/>
          <w:bCs/>
          <w:sz w:val="20"/>
          <w:szCs w:val="20"/>
        </w:rPr>
        <w:t>among</w:t>
      </w:r>
      <w:r w:rsidR="003F69A9">
        <w:rPr>
          <w:rFonts w:ascii="Times New Roman" w:hAnsi="Times New Roman" w:cs="Times New Roman"/>
          <w:bCs/>
          <w:sz w:val="20"/>
          <w:szCs w:val="20"/>
        </w:rPr>
        <w:t xml:space="preserve"> </w:t>
      </w:r>
      <w:r w:rsidR="00D3147F" w:rsidRPr="0057532A">
        <w:rPr>
          <w:rFonts w:ascii="Times New Roman" w:hAnsi="Times New Roman" w:cs="Times New Roman"/>
          <w:bCs/>
          <w:sz w:val="20"/>
          <w:szCs w:val="20"/>
        </w:rPr>
        <w:t>young adults</w:t>
      </w:r>
      <w:r w:rsidR="003F69A9">
        <w:rPr>
          <w:rFonts w:ascii="Times New Roman" w:hAnsi="Times New Roman" w:cs="Times New Roman"/>
          <w:bCs/>
          <w:sz w:val="20"/>
          <w:szCs w:val="20"/>
        </w:rPr>
        <w:tab/>
      </w:r>
      <w:r w:rsidR="00D3147F" w:rsidRPr="0057532A">
        <w:rPr>
          <w:rFonts w:ascii="Times New Roman" w:hAnsi="Times New Roman" w:cs="Times New Roman"/>
          <w:bCs/>
          <w:sz w:val="20"/>
          <w:szCs w:val="20"/>
        </w:rPr>
        <w:t>in prison: The importance of childhood-onset conduct disorder.</w:t>
      </w:r>
      <w:r w:rsidR="003F69A9">
        <w:rPr>
          <w:rFonts w:ascii="Times New Roman" w:hAnsi="Times New Roman" w:cs="Times New Roman"/>
          <w:bCs/>
          <w:sz w:val="20"/>
          <w:szCs w:val="20"/>
        </w:rPr>
        <w:t xml:space="preserve"> </w:t>
      </w:r>
      <w:r w:rsidR="00872800" w:rsidRPr="00872800">
        <w:rPr>
          <w:rFonts w:ascii="Times New Roman" w:hAnsi="Times New Roman" w:cs="Times New Roman"/>
          <w:bCs/>
          <w:i/>
          <w:color w:val="00B050"/>
          <w:sz w:val="20"/>
          <w:szCs w:val="20"/>
        </w:rPr>
        <w:t>The British Journal of Psychiatry</w:t>
      </w:r>
      <w:r w:rsidR="00872800">
        <w:rPr>
          <w:rFonts w:ascii="Times New Roman" w:hAnsi="Times New Roman" w:cs="Times New Roman"/>
          <w:bCs/>
          <w:i/>
          <w:sz w:val="20"/>
          <w:szCs w:val="20"/>
        </w:rPr>
        <w:tab/>
      </w:r>
      <w:r w:rsidR="00D3147F" w:rsidRPr="0057532A">
        <w:rPr>
          <w:rFonts w:ascii="Times New Roman" w:hAnsi="Times New Roman" w:cs="Times New Roman"/>
          <w:bCs/>
          <w:i/>
          <w:sz w:val="20"/>
          <w:szCs w:val="20"/>
        </w:rPr>
        <w:t>Open, 3,</w:t>
      </w:r>
      <w:r w:rsidR="00D3147F" w:rsidRPr="0057532A">
        <w:rPr>
          <w:rFonts w:ascii="Times New Roman" w:hAnsi="Times New Roman" w:cs="Times New Roman"/>
          <w:bCs/>
          <w:sz w:val="20"/>
          <w:szCs w:val="20"/>
        </w:rPr>
        <w:t xml:space="preserve"> 78-84.</w:t>
      </w:r>
      <w:r w:rsidR="003F69A9">
        <w:rPr>
          <w:rFonts w:ascii="Times New Roman" w:hAnsi="Times New Roman" w:cs="Times New Roman"/>
          <w:bCs/>
          <w:sz w:val="20"/>
          <w:szCs w:val="20"/>
        </w:rPr>
        <w:tab/>
      </w:r>
      <w:hyperlink r:id="rId23" w:history="1">
        <w:r w:rsidR="003F69A9" w:rsidRPr="005572A6">
          <w:rPr>
            <w:rStyle w:val="Hyperlink"/>
            <w:rFonts w:ascii="Times New Roman" w:hAnsi="Times New Roman" w:cs="Times New Roman"/>
            <w:bCs/>
            <w:sz w:val="20"/>
            <w:szCs w:val="20"/>
          </w:rPr>
          <w:t>https://doi.org/10.1192/bjpo.bp.116.003889</w:t>
        </w:r>
      </w:hyperlink>
      <w:r w:rsidR="00D3147F" w:rsidRPr="0057532A">
        <w:rPr>
          <w:rFonts w:ascii="Times New Roman" w:hAnsi="Times New Roman" w:cs="Times New Roman"/>
          <w:bCs/>
          <w:sz w:val="20"/>
          <w:szCs w:val="20"/>
        </w:rPr>
        <w:t xml:space="preserve"> </w:t>
      </w:r>
    </w:p>
    <w:p w14:paraId="16C23A17" w14:textId="0DB7BE52" w:rsidR="00012DA4" w:rsidRPr="0057532A" w:rsidRDefault="00012DA4"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Home Office (2008)</w:t>
      </w:r>
      <w:r w:rsidR="00D3147F" w:rsidRPr="0057532A">
        <w:rPr>
          <w:rFonts w:ascii="Times New Roman" w:hAnsi="Times New Roman" w:cs="Times New Roman"/>
          <w:bCs/>
          <w:sz w:val="20"/>
          <w:szCs w:val="20"/>
        </w:rPr>
        <w:t xml:space="preserve">. </w:t>
      </w:r>
      <w:r w:rsidR="00D3147F" w:rsidRPr="0057532A">
        <w:rPr>
          <w:rFonts w:ascii="Times New Roman" w:hAnsi="Times New Roman" w:cs="Times New Roman"/>
          <w:bCs/>
          <w:i/>
          <w:sz w:val="20"/>
          <w:szCs w:val="20"/>
        </w:rPr>
        <w:t>Police and Criminal Evidence Act (PACE, 1984) and Codes of</w:t>
      </w:r>
      <w:r w:rsidR="00D3147F" w:rsidRPr="0057532A">
        <w:rPr>
          <w:rFonts w:ascii="Times New Roman" w:hAnsi="Times New Roman" w:cs="Times New Roman"/>
          <w:bCs/>
          <w:i/>
          <w:sz w:val="20"/>
          <w:szCs w:val="20"/>
        </w:rPr>
        <w:tab/>
        <w:t>Practice.</w:t>
      </w:r>
      <w:r w:rsidR="00D3147F" w:rsidRPr="0057532A">
        <w:rPr>
          <w:rFonts w:ascii="Times New Roman" w:hAnsi="Times New Roman" w:cs="Times New Roman"/>
          <w:bCs/>
          <w:sz w:val="20"/>
          <w:szCs w:val="20"/>
        </w:rPr>
        <w:t xml:space="preserve"> London:</w:t>
      </w:r>
      <w:r w:rsidR="003F69A9">
        <w:rPr>
          <w:rFonts w:ascii="Times New Roman" w:hAnsi="Times New Roman" w:cs="Times New Roman"/>
          <w:bCs/>
          <w:sz w:val="20"/>
          <w:szCs w:val="20"/>
        </w:rPr>
        <w:tab/>
      </w:r>
      <w:r w:rsidR="00D3147F" w:rsidRPr="0057532A">
        <w:rPr>
          <w:rFonts w:ascii="Times New Roman" w:hAnsi="Times New Roman" w:cs="Times New Roman"/>
          <w:bCs/>
          <w:sz w:val="20"/>
          <w:szCs w:val="20"/>
        </w:rPr>
        <w:t>UK.</w:t>
      </w:r>
    </w:p>
    <w:p w14:paraId="6988310D" w14:textId="7C812777" w:rsidR="005216FB"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Jacobson</w:t>
      </w:r>
      <w:r w:rsidR="005216FB" w:rsidRPr="0057532A">
        <w:rPr>
          <w:rFonts w:ascii="Times New Roman" w:hAnsi="Times New Roman" w:cs="Times New Roman"/>
          <w:bCs/>
          <w:sz w:val="20"/>
          <w:szCs w:val="20"/>
        </w:rPr>
        <w:t>, J.</w:t>
      </w:r>
      <w:r w:rsidRPr="0057532A">
        <w:rPr>
          <w:rFonts w:ascii="Times New Roman" w:hAnsi="Times New Roman" w:cs="Times New Roman"/>
          <w:bCs/>
          <w:sz w:val="20"/>
          <w:szCs w:val="20"/>
        </w:rPr>
        <w:t xml:space="preserve"> &amp; Talbot</w:t>
      </w:r>
      <w:r w:rsidR="005216FB" w:rsidRPr="0057532A">
        <w:rPr>
          <w:rFonts w:ascii="Times New Roman" w:hAnsi="Times New Roman" w:cs="Times New Roman"/>
          <w:bCs/>
          <w:sz w:val="20"/>
          <w:szCs w:val="20"/>
        </w:rPr>
        <w:t>, J.</w:t>
      </w:r>
      <w:r w:rsidRPr="0057532A">
        <w:rPr>
          <w:rFonts w:ascii="Times New Roman" w:hAnsi="Times New Roman" w:cs="Times New Roman"/>
          <w:bCs/>
          <w:sz w:val="20"/>
          <w:szCs w:val="20"/>
        </w:rPr>
        <w:t xml:space="preserve"> (2009)</w:t>
      </w:r>
      <w:r w:rsidR="005216FB" w:rsidRPr="0057532A">
        <w:rPr>
          <w:rFonts w:ascii="Times New Roman" w:hAnsi="Times New Roman" w:cs="Times New Roman"/>
          <w:bCs/>
          <w:sz w:val="20"/>
          <w:szCs w:val="20"/>
        </w:rPr>
        <w:t xml:space="preserve">. </w:t>
      </w:r>
      <w:r w:rsidR="005216FB" w:rsidRPr="0057532A">
        <w:rPr>
          <w:rFonts w:ascii="Times New Roman" w:hAnsi="Times New Roman" w:cs="Times New Roman"/>
          <w:bCs/>
          <w:i/>
          <w:iCs/>
          <w:sz w:val="20"/>
          <w:szCs w:val="20"/>
        </w:rPr>
        <w:t>Vulnerable defendants in the criminal courts: A review</w:t>
      </w:r>
      <w:r w:rsidR="003F69A9">
        <w:rPr>
          <w:rFonts w:ascii="Times New Roman" w:hAnsi="Times New Roman" w:cs="Times New Roman"/>
          <w:bCs/>
          <w:i/>
          <w:iCs/>
          <w:sz w:val="20"/>
          <w:szCs w:val="20"/>
        </w:rPr>
        <w:t xml:space="preserve"> </w:t>
      </w:r>
      <w:r w:rsidR="005216FB" w:rsidRPr="0057532A">
        <w:rPr>
          <w:rFonts w:ascii="Times New Roman" w:hAnsi="Times New Roman" w:cs="Times New Roman"/>
          <w:bCs/>
          <w:i/>
          <w:iCs/>
          <w:sz w:val="20"/>
          <w:szCs w:val="20"/>
        </w:rPr>
        <w:t>of</w:t>
      </w:r>
      <w:r w:rsidR="00B60E5E" w:rsidRPr="0057532A">
        <w:rPr>
          <w:rFonts w:ascii="Times New Roman" w:hAnsi="Times New Roman" w:cs="Times New Roman"/>
          <w:bCs/>
          <w:i/>
          <w:iCs/>
          <w:sz w:val="20"/>
          <w:szCs w:val="20"/>
        </w:rPr>
        <w:t xml:space="preserve"> </w:t>
      </w:r>
      <w:r w:rsidR="005216FB" w:rsidRPr="0057532A">
        <w:rPr>
          <w:rFonts w:ascii="Times New Roman" w:hAnsi="Times New Roman" w:cs="Times New Roman"/>
          <w:bCs/>
          <w:i/>
          <w:iCs/>
          <w:sz w:val="20"/>
          <w:szCs w:val="20"/>
        </w:rPr>
        <w:t>provision for</w:t>
      </w:r>
      <w:r w:rsidR="003F69A9">
        <w:rPr>
          <w:rFonts w:ascii="Times New Roman" w:hAnsi="Times New Roman" w:cs="Times New Roman"/>
          <w:bCs/>
          <w:i/>
          <w:iCs/>
          <w:sz w:val="20"/>
          <w:szCs w:val="20"/>
        </w:rPr>
        <w:tab/>
      </w:r>
      <w:r w:rsidR="005216FB" w:rsidRPr="0057532A">
        <w:rPr>
          <w:rFonts w:ascii="Times New Roman" w:hAnsi="Times New Roman" w:cs="Times New Roman"/>
          <w:bCs/>
          <w:i/>
          <w:iCs/>
          <w:sz w:val="20"/>
          <w:szCs w:val="20"/>
        </w:rPr>
        <w:t>adults and children. Project Report.</w:t>
      </w:r>
      <w:r w:rsidR="005216FB" w:rsidRPr="0057532A">
        <w:rPr>
          <w:rFonts w:ascii="Times New Roman" w:hAnsi="Times New Roman" w:cs="Times New Roman"/>
          <w:bCs/>
          <w:sz w:val="20"/>
          <w:szCs w:val="20"/>
        </w:rPr>
        <w:t xml:space="preserve"> Prison Reform Trust,</w:t>
      </w:r>
      <w:r w:rsidR="003F69A9">
        <w:rPr>
          <w:rFonts w:ascii="Times New Roman" w:hAnsi="Times New Roman" w:cs="Times New Roman"/>
          <w:bCs/>
          <w:sz w:val="20"/>
          <w:szCs w:val="20"/>
        </w:rPr>
        <w:t xml:space="preserve"> </w:t>
      </w:r>
      <w:r w:rsidR="005216FB" w:rsidRPr="0057532A">
        <w:rPr>
          <w:rFonts w:ascii="Times New Roman" w:hAnsi="Times New Roman" w:cs="Times New Roman"/>
          <w:bCs/>
          <w:sz w:val="20"/>
          <w:szCs w:val="20"/>
        </w:rPr>
        <w:t>London,</w:t>
      </w:r>
      <w:r w:rsidR="00B60E5E" w:rsidRPr="0057532A">
        <w:rPr>
          <w:rFonts w:ascii="Times New Roman" w:hAnsi="Times New Roman" w:cs="Times New Roman"/>
          <w:bCs/>
          <w:sz w:val="20"/>
          <w:szCs w:val="20"/>
        </w:rPr>
        <w:tab/>
      </w:r>
      <w:r w:rsidR="005216FB" w:rsidRPr="0057532A">
        <w:rPr>
          <w:rFonts w:ascii="Times New Roman" w:hAnsi="Times New Roman" w:cs="Times New Roman"/>
          <w:bCs/>
          <w:sz w:val="20"/>
          <w:szCs w:val="20"/>
        </w:rPr>
        <w:t>UK.</w:t>
      </w:r>
    </w:p>
    <w:p w14:paraId="356534F5" w14:textId="6502EF60" w:rsidR="002E47DA"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James</w:t>
      </w:r>
      <w:r w:rsidR="005216FB" w:rsidRPr="0057532A">
        <w:rPr>
          <w:rFonts w:ascii="Times New Roman" w:hAnsi="Times New Roman" w:cs="Times New Roman"/>
          <w:bCs/>
          <w:sz w:val="20"/>
          <w:szCs w:val="20"/>
        </w:rPr>
        <w:t xml:space="preserve">, D., Farnham, F., </w:t>
      </w:r>
      <w:proofErr w:type="spellStart"/>
      <w:r w:rsidR="005216FB" w:rsidRPr="0057532A">
        <w:rPr>
          <w:rFonts w:ascii="Times New Roman" w:hAnsi="Times New Roman" w:cs="Times New Roman"/>
          <w:bCs/>
          <w:sz w:val="20"/>
          <w:szCs w:val="20"/>
        </w:rPr>
        <w:t>Moorey</w:t>
      </w:r>
      <w:proofErr w:type="spellEnd"/>
      <w:r w:rsidR="005216FB" w:rsidRPr="0057532A">
        <w:rPr>
          <w:rFonts w:ascii="Times New Roman" w:hAnsi="Times New Roman" w:cs="Times New Roman"/>
          <w:bCs/>
          <w:sz w:val="20"/>
          <w:szCs w:val="20"/>
        </w:rPr>
        <w:t xml:space="preserve">, H., Lloyd, H., Hill, K., </w:t>
      </w:r>
      <w:proofErr w:type="spellStart"/>
      <w:r w:rsidR="005216FB" w:rsidRPr="0057532A">
        <w:rPr>
          <w:rFonts w:ascii="Times New Roman" w:hAnsi="Times New Roman" w:cs="Times New Roman"/>
          <w:bCs/>
          <w:sz w:val="20"/>
          <w:szCs w:val="20"/>
        </w:rPr>
        <w:t>Blizard</w:t>
      </w:r>
      <w:proofErr w:type="spellEnd"/>
      <w:r w:rsidR="005216FB" w:rsidRPr="0057532A">
        <w:rPr>
          <w:rFonts w:ascii="Times New Roman" w:hAnsi="Times New Roman" w:cs="Times New Roman"/>
          <w:bCs/>
          <w:sz w:val="20"/>
          <w:szCs w:val="20"/>
        </w:rPr>
        <w:t xml:space="preserve">, R., &amp; Barnes, T. </w:t>
      </w:r>
      <w:r w:rsidRPr="0057532A">
        <w:rPr>
          <w:rFonts w:ascii="Times New Roman" w:hAnsi="Times New Roman" w:cs="Times New Roman"/>
          <w:bCs/>
          <w:sz w:val="20"/>
          <w:szCs w:val="20"/>
        </w:rPr>
        <w:t>(2002)</w:t>
      </w:r>
      <w:r w:rsidR="005216FB" w:rsidRPr="0057532A">
        <w:rPr>
          <w:rFonts w:ascii="Times New Roman" w:hAnsi="Times New Roman" w:cs="Times New Roman"/>
          <w:bCs/>
          <w:sz w:val="20"/>
          <w:szCs w:val="20"/>
        </w:rPr>
        <w:t>.</w:t>
      </w:r>
      <w:r w:rsidR="003F69A9">
        <w:rPr>
          <w:rFonts w:ascii="Times New Roman" w:hAnsi="Times New Roman" w:cs="Times New Roman"/>
          <w:bCs/>
          <w:sz w:val="20"/>
          <w:szCs w:val="20"/>
        </w:rPr>
        <w:t xml:space="preserve"> </w:t>
      </w:r>
      <w:r w:rsidR="005216FB" w:rsidRPr="0057532A">
        <w:rPr>
          <w:rFonts w:ascii="Times New Roman" w:hAnsi="Times New Roman" w:cs="Times New Roman"/>
          <w:bCs/>
          <w:i/>
          <w:iCs/>
          <w:sz w:val="20"/>
          <w:szCs w:val="20"/>
        </w:rPr>
        <w:t>Outcome of</w:t>
      </w:r>
      <w:r w:rsidR="003F69A9">
        <w:rPr>
          <w:rFonts w:ascii="Times New Roman" w:hAnsi="Times New Roman" w:cs="Times New Roman"/>
          <w:bCs/>
          <w:i/>
          <w:iCs/>
          <w:sz w:val="20"/>
          <w:szCs w:val="20"/>
        </w:rPr>
        <w:tab/>
      </w:r>
      <w:r w:rsidR="005216FB" w:rsidRPr="0057532A">
        <w:rPr>
          <w:rFonts w:ascii="Times New Roman" w:hAnsi="Times New Roman" w:cs="Times New Roman"/>
          <w:bCs/>
          <w:i/>
          <w:iCs/>
          <w:sz w:val="20"/>
          <w:szCs w:val="20"/>
        </w:rPr>
        <w:t xml:space="preserve">psychiatrist admission through the courts. </w:t>
      </w:r>
      <w:r w:rsidR="005216FB" w:rsidRPr="0057532A">
        <w:rPr>
          <w:rFonts w:ascii="Times New Roman" w:hAnsi="Times New Roman" w:cs="Times New Roman"/>
          <w:bCs/>
          <w:sz w:val="20"/>
          <w:szCs w:val="20"/>
        </w:rPr>
        <w:t>Home Office RDS Occasional</w:t>
      </w:r>
      <w:r w:rsidR="003F69A9">
        <w:rPr>
          <w:rFonts w:ascii="Times New Roman" w:hAnsi="Times New Roman" w:cs="Times New Roman"/>
          <w:bCs/>
          <w:sz w:val="20"/>
          <w:szCs w:val="20"/>
        </w:rPr>
        <w:t xml:space="preserve"> </w:t>
      </w:r>
      <w:r w:rsidR="005216FB" w:rsidRPr="0057532A">
        <w:rPr>
          <w:rFonts w:ascii="Times New Roman" w:hAnsi="Times New Roman" w:cs="Times New Roman"/>
          <w:bCs/>
          <w:sz w:val="20"/>
          <w:szCs w:val="20"/>
        </w:rPr>
        <w:t>Paper, No. 79. London:</w:t>
      </w:r>
      <w:r w:rsidR="003F69A9">
        <w:rPr>
          <w:rFonts w:ascii="Times New Roman" w:hAnsi="Times New Roman" w:cs="Times New Roman"/>
          <w:bCs/>
          <w:sz w:val="20"/>
          <w:szCs w:val="20"/>
        </w:rPr>
        <w:tab/>
      </w:r>
      <w:r w:rsidR="005216FB" w:rsidRPr="0057532A">
        <w:rPr>
          <w:rFonts w:ascii="Times New Roman" w:hAnsi="Times New Roman" w:cs="Times New Roman"/>
          <w:bCs/>
          <w:sz w:val="20"/>
          <w:szCs w:val="20"/>
        </w:rPr>
        <w:t xml:space="preserve">Home Office. </w:t>
      </w:r>
    </w:p>
    <w:p w14:paraId="2CE45816" w14:textId="3050858C" w:rsidR="002847BB" w:rsidRPr="0057532A" w:rsidRDefault="002847BB"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Koo</w:t>
      </w:r>
      <w:r w:rsidR="009A0616" w:rsidRPr="0057532A">
        <w:rPr>
          <w:rFonts w:ascii="Times New Roman" w:hAnsi="Times New Roman" w:cs="Times New Roman"/>
          <w:bCs/>
          <w:sz w:val="20"/>
          <w:szCs w:val="20"/>
        </w:rPr>
        <w:t>, T.</w:t>
      </w:r>
      <w:r w:rsidRPr="0057532A">
        <w:rPr>
          <w:rFonts w:ascii="Times New Roman" w:hAnsi="Times New Roman" w:cs="Times New Roman"/>
          <w:bCs/>
          <w:sz w:val="20"/>
          <w:szCs w:val="20"/>
        </w:rPr>
        <w:t xml:space="preserve"> &amp; Li, </w:t>
      </w:r>
      <w:r w:rsidR="009A0616" w:rsidRPr="0057532A">
        <w:rPr>
          <w:rFonts w:ascii="Times New Roman" w:hAnsi="Times New Roman" w:cs="Times New Roman"/>
          <w:bCs/>
          <w:sz w:val="20"/>
          <w:szCs w:val="20"/>
        </w:rPr>
        <w:t>M. (</w:t>
      </w:r>
      <w:r w:rsidRPr="0057532A">
        <w:rPr>
          <w:rFonts w:ascii="Times New Roman" w:hAnsi="Times New Roman" w:cs="Times New Roman"/>
          <w:bCs/>
          <w:sz w:val="20"/>
          <w:szCs w:val="20"/>
        </w:rPr>
        <w:t>2016</w:t>
      </w:r>
      <w:r w:rsidR="009A0616" w:rsidRPr="0057532A">
        <w:rPr>
          <w:rFonts w:ascii="Times New Roman" w:hAnsi="Times New Roman" w:cs="Times New Roman"/>
          <w:bCs/>
          <w:sz w:val="20"/>
          <w:szCs w:val="20"/>
        </w:rPr>
        <w:t>). A guideline of selecting and reporting intraclass correlation</w:t>
      </w:r>
      <w:r w:rsidR="009A0616" w:rsidRPr="0057532A">
        <w:rPr>
          <w:rFonts w:ascii="Times New Roman" w:hAnsi="Times New Roman" w:cs="Times New Roman"/>
          <w:bCs/>
          <w:sz w:val="20"/>
          <w:szCs w:val="20"/>
        </w:rPr>
        <w:tab/>
        <w:t>coefficients for</w:t>
      </w:r>
      <w:r w:rsidR="003F69A9">
        <w:rPr>
          <w:rFonts w:ascii="Times New Roman" w:hAnsi="Times New Roman" w:cs="Times New Roman"/>
          <w:bCs/>
          <w:sz w:val="20"/>
          <w:szCs w:val="20"/>
        </w:rPr>
        <w:tab/>
      </w:r>
      <w:r w:rsidR="009A0616" w:rsidRPr="0057532A">
        <w:rPr>
          <w:rFonts w:ascii="Times New Roman" w:hAnsi="Times New Roman" w:cs="Times New Roman"/>
          <w:bCs/>
          <w:sz w:val="20"/>
          <w:szCs w:val="20"/>
        </w:rPr>
        <w:t xml:space="preserve">reliability research. </w:t>
      </w:r>
      <w:r w:rsidR="009A0616" w:rsidRPr="0057532A">
        <w:rPr>
          <w:rFonts w:ascii="Times New Roman" w:hAnsi="Times New Roman" w:cs="Times New Roman"/>
          <w:bCs/>
          <w:i/>
          <w:iCs/>
          <w:sz w:val="20"/>
          <w:szCs w:val="20"/>
        </w:rPr>
        <w:t>Journal of Chiropractic Medicine, 15</w:t>
      </w:r>
      <w:r w:rsidR="009A0616" w:rsidRPr="0057532A">
        <w:rPr>
          <w:rFonts w:ascii="Times New Roman" w:hAnsi="Times New Roman" w:cs="Times New Roman"/>
          <w:bCs/>
          <w:sz w:val="20"/>
          <w:szCs w:val="20"/>
        </w:rPr>
        <w:t>(2)</w:t>
      </w:r>
      <w:r w:rsidR="009A0616" w:rsidRPr="0057532A">
        <w:rPr>
          <w:rFonts w:ascii="Times New Roman" w:hAnsi="Times New Roman" w:cs="Times New Roman"/>
          <w:bCs/>
          <w:i/>
          <w:iCs/>
          <w:sz w:val="20"/>
          <w:szCs w:val="20"/>
        </w:rPr>
        <w:t>,</w:t>
      </w:r>
      <w:r w:rsidR="009A0616" w:rsidRPr="0057532A">
        <w:rPr>
          <w:rFonts w:ascii="Times New Roman" w:hAnsi="Times New Roman" w:cs="Times New Roman"/>
          <w:bCs/>
          <w:sz w:val="20"/>
          <w:szCs w:val="20"/>
        </w:rPr>
        <w:t xml:space="preserve"> 155-163.</w:t>
      </w:r>
      <w:r w:rsidR="003F69A9">
        <w:rPr>
          <w:rFonts w:ascii="Times New Roman" w:hAnsi="Times New Roman" w:cs="Times New Roman"/>
          <w:bCs/>
          <w:sz w:val="20"/>
          <w:szCs w:val="20"/>
        </w:rPr>
        <w:tab/>
      </w:r>
      <w:hyperlink r:id="rId24" w:history="1">
        <w:r w:rsidR="003F69A9" w:rsidRPr="005572A6">
          <w:rPr>
            <w:rStyle w:val="Hyperlink"/>
            <w:rFonts w:ascii="Times New Roman" w:hAnsi="Times New Roman" w:cs="Times New Roman"/>
            <w:bCs/>
            <w:sz w:val="20"/>
            <w:szCs w:val="20"/>
          </w:rPr>
          <w:t>https://doi.org/10.1016/j.jcm.2016.02.012</w:t>
        </w:r>
      </w:hyperlink>
      <w:r w:rsidR="009A0616" w:rsidRPr="0057532A">
        <w:rPr>
          <w:rFonts w:ascii="Times New Roman" w:hAnsi="Times New Roman" w:cs="Times New Roman"/>
          <w:bCs/>
          <w:sz w:val="20"/>
          <w:szCs w:val="20"/>
        </w:rPr>
        <w:t xml:space="preserve"> </w:t>
      </w:r>
    </w:p>
    <w:p w14:paraId="174EF616" w14:textId="40613F9F" w:rsidR="00012DA4" w:rsidRPr="0057532A" w:rsidRDefault="00A0620F" w:rsidP="00B60E5E">
      <w:pPr>
        <w:spacing w:line="480" w:lineRule="auto"/>
        <w:ind w:left="360"/>
        <w:rPr>
          <w:rFonts w:ascii="Times New Roman" w:hAnsi="Times New Roman" w:cs="Times New Roman"/>
          <w:bCs/>
          <w:sz w:val="20"/>
          <w:szCs w:val="20"/>
        </w:rPr>
      </w:pPr>
      <w:proofErr w:type="spellStart"/>
      <w:r w:rsidRPr="0057532A">
        <w:rPr>
          <w:rFonts w:ascii="Times New Roman" w:hAnsi="Times New Roman" w:cs="Times New Roman"/>
          <w:bCs/>
          <w:sz w:val="20"/>
          <w:szCs w:val="20"/>
        </w:rPr>
        <w:t>Lemogne</w:t>
      </w:r>
      <w:proofErr w:type="spellEnd"/>
      <w:r w:rsidRPr="0057532A">
        <w:rPr>
          <w:rFonts w:ascii="Times New Roman" w:hAnsi="Times New Roman" w:cs="Times New Roman"/>
          <w:bCs/>
          <w:sz w:val="20"/>
          <w:szCs w:val="20"/>
        </w:rPr>
        <w:t xml:space="preserve">, C., </w:t>
      </w:r>
      <w:proofErr w:type="spellStart"/>
      <w:r w:rsidRPr="0057532A">
        <w:rPr>
          <w:rFonts w:ascii="Times New Roman" w:hAnsi="Times New Roman" w:cs="Times New Roman"/>
          <w:bCs/>
          <w:sz w:val="20"/>
          <w:szCs w:val="20"/>
        </w:rPr>
        <w:t>Piolino</w:t>
      </w:r>
      <w:proofErr w:type="spellEnd"/>
      <w:r w:rsidRPr="0057532A">
        <w:rPr>
          <w:rFonts w:ascii="Times New Roman" w:hAnsi="Times New Roman" w:cs="Times New Roman"/>
          <w:bCs/>
          <w:sz w:val="20"/>
          <w:szCs w:val="20"/>
        </w:rPr>
        <w:t xml:space="preserve">, P., </w:t>
      </w:r>
      <w:proofErr w:type="spellStart"/>
      <w:r w:rsidRPr="0057532A">
        <w:rPr>
          <w:rFonts w:ascii="Times New Roman" w:hAnsi="Times New Roman" w:cs="Times New Roman"/>
          <w:bCs/>
          <w:sz w:val="20"/>
          <w:szCs w:val="20"/>
        </w:rPr>
        <w:t>Friszer</w:t>
      </w:r>
      <w:proofErr w:type="spellEnd"/>
      <w:r w:rsidRPr="0057532A">
        <w:rPr>
          <w:rFonts w:ascii="Times New Roman" w:hAnsi="Times New Roman" w:cs="Times New Roman"/>
          <w:bCs/>
          <w:sz w:val="20"/>
          <w:szCs w:val="20"/>
        </w:rPr>
        <w:t xml:space="preserve">, S., Claret, A., </w:t>
      </w:r>
      <w:proofErr w:type="spellStart"/>
      <w:r w:rsidRPr="0057532A">
        <w:rPr>
          <w:rFonts w:ascii="Times New Roman" w:hAnsi="Times New Roman" w:cs="Times New Roman"/>
          <w:bCs/>
          <w:sz w:val="20"/>
          <w:szCs w:val="20"/>
        </w:rPr>
        <w:t>Girault</w:t>
      </w:r>
      <w:proofErr w:type="spellEnd"/>
      <w:r w:rsidRPr="0057532A">
        <w:rPr>
          <w:rFonts w:ascii="Times New Roman" w:hAnsi="Times New Roman" w:cs="Times New Roman"/>
          <w:bCs/>
          <w:sz w:val="20"/>
          <w:szCs w:val="20"/>
        </w:rPr>
        <w:t xml:space="preserve">, N., </w:t>
      </w:r>
      <w:proofErr w:type="spellStart"/>
      <w:r w:rsidRPr="0057532A">
        <w:rPr>
          <w:rFonts w:ascii="Times New Roman" w:hAnsi="Times New Roman" w:cs="Times New Roman"/>
          <w:bCs/>
          <w:sz w:val="20"/>
          <w:szCs w:val="20"/>
        </w:rPr>
        <w:t>Jouvent</w:t>
      </w:r>
      <w:proofErr w:type="spellEnd"/>
      <w:r w:rsidRPr="0057532A">
        <w:rPr>
          <w:rFonts w:ascii="Times New Roman" w:hAnsi="Times New Roman" w:cs="Times New Roman"/>
          <w:bCs/>
          <w:sz w:val="20"/>
          <w:szCs w:val="20"/>
        </w:rPr>
        <w:t xml:space="preserve">, R., </w:t>
      </w:r>
      <w:proofErr w:type="spellStart"/>
      <w:r w:rsidRPr="0057532A">
        <w:rPr>
          <w:rFonts w:ascii="Times New Roman" w:hAnsi="Times New Roman" w:cs="Times New Roman"/>
          <w:bCs/>
          <w:sz w:val="20"/>
          <w:szCs w:val="20"/>
        </w:rPr>
        <w:t>Alilaire</w:t>
      </w:r>
      <w:proofErr w:type="spellEnd"/>
      <w:r w:rsidRPr="0057532A">
        <w:rPr>
          <w:rFonts w:ascii="Times New Roman" w:hAnsi="Times New Roman" w:cs="Times New Roman"/>
          <w:bCs/>
          <w:sz w:val="20"/>
          <w:szCs w:val="20"/>
        </w:rPr>
        <w:t>, J., &amp;</w:t>
      </w:r>
      <w:r w:rsidR="003F69A9">
        <w:rPr>
          <w:rFonts w:ascii="Times New Roman" w:hAnsi="Times New Roman" w:cs="Times New Roman"/>
          <w:bCs/>
          <w:sz w:val="20"/>
          <w:szCs w:val="20"/>
        </w:rPr>
        <w:t xml:space="preserve"> </w:t>
      </w:r>
      <w:proofErr w:type="spellStart"/>
      <w:r w:rsidRPr="0057532A">
        <w:rPr>
          <w:rFonts w:ascii="Times New Roman" w:hAnsi="Times New Roman" w:cs="Times New Roman"/>
          <w:bCs/>
          <w:sz w:val="20"/>
          <w:szCs w:val="20"/>
        </w:rPr>
        <w:t>Foassati</w:t>
      </w:r>
      <w:proofErr w:type="spellEnd"/>
      <w:r w:rsidRPr="0057532A">
        <w:rPr>
          <w:rFonts w:ascii="Times New Roman" w:hAnsi="Times New Roman" w:cs="Times New Roman"/>
          <w:bCs/>
          <w:sz w:val="20"/>
          <w:szCs w:val="20"/>
        </w:rPr>
        <w:t xml:space="preserve">, P. </w:t>
      </w:r>
      <w:r w:rsidR="00012DA4" w:rsidRPr="0057532A">
        <w:rPr>
          <w:rFonts w:ascii="Times New Roman" w:hAnsi="Times New Roman" w:cs="Times New Roman"/>
          <w:bCs/>
          <w:sz w:val="20"/>
          <w:szCs w:val="20"/>
        </w:rPr>
        <w:t>(2006)</w:t>
      </w:r>
      <w:r w:rsidRPr="0057532A">
        <w:rPr>
          <w:rFonts w:ascii="Times New Roman" w:hAnsi="Times New Roman" w:cs="Times New Roman"/>
          <w:bCs/>
          <w:sz w:val="20"/>
          <w:szCs w:val="20"/>
        </w:rPr>
        <w:t>.</w:t>
      </w:r>
      <w:r w:rsidR="003F69A9">
        <w:rPr>
          <w:rFonts w:ascii="Times New Roman" w:hAnsi="Times New Roman" w:cs="Times New Roman"/>
          <w:bCs/>
          <w:sz w:val="20"/>
          <w:szCs w:val="20"/>
        </w:rPr>
        <w:tab/>
      </w:r>
      <w:r w:rsidRPr="0057532A">
        <w:rPr>
          <w:rFonts w:ascii="Times New Roman" w:hAnsi="Times New Roman" w:cs="Times New Roman"/>
          <w:bCs/>
          <w:sz w:val="20"/>
          <w:szCs w:val="20"/>
        </w:rPr>
        <w:t>Episodic autobiographical memory in depression: Specificity,</w:t>
      </w:r>
      <w:r w:rsidRPr="0057532A">
        <w:rPr>
          <w:rFonts w:ascii="Times New Roman" w:hAnsi="Times New Roman" w:cs="Times New Roman"/>
          <w:bCs/>
          <w:sz w:val="20"/>
          <w:szCs w:val="20"/>
        </w:rPr>
        <w:tab/>
        <w:t xml:space="preserve">autonoetic consciousness, and </w:t>
      </w:r>
      <w:proofErr w:type="spellStart"/>
      <w:r w:rsidRPr="0057532A">
        <w:rPr>
          <w:rFonts w:ascii="Times New Roman" w:hAnsi="Times New Roman" w:cs="Times New Roman"/>
          <w:bCs/>
          <w:sz w:val="20"/>
          <w:szCs w:val="20"/>
        </w:rPr>
        <w:t>self</w:t>
      </w:r>
      <w:r w:rsidR="003F69A9">
        <w:rPr>
          <w:rFonts w:ascii="Times New Roman" w:hAnsi="Times New Roman" w:cs="Times New Roman"/>
          <w:bCs/>
          <w:sz w:val="20"/>
          <w:szCs w:val="20"/>
        </w:rPr>
        <w:tab/>
      </w:r>
      <w:r w:rsidRPr="0057532A">
        <w:rPr>
          <w:rFonts w:ascii="Times New Roman" w:hAnsi="Times New Roman" w:cs="Times New Roman"/>
          <w:bCs/>
          <w:sz w:val="20"/>
          <w:szCs w:val="20"/>
        </w:rPr>
        <w:t>perspective</w:t>
      </w:r>
      <w:proofErr w:type="spellEnd"/>
      <w:r w:rsidRPr="0057532A">
        <w:rPr>
          <w:rFonts w:ascii="Times New Roman" w:hAnsi="Times New Roman" w:cs="Times New Roman"/>
          <w:bCs/>
          <w:sz w:val="20"/>
          <w:szCs w:val="20"/>
        </w:rPr>
        <w:t xml:space="preserve">. </w:t>
      </w:r>
      <w:r w:rsidRPr="0057532A">
        <w:rPr>
          <w:rFonts w:ascii="Times New Roman" w:hAnsi="Times New Roman" w:cs="Times New Roman"/>
          <w:bCs/>
          <w:i/>
          <w:sz w:val="20"/>
          <w:szCs w:val="20"/>
        </w:rPr>
        <w:t>Consciousness and Cognition, 15,</w:t>
      </w:r>
      <w:r w:rsidR="003F69A9">
        <w:rPr>
          <w:rFonts w:ascii="Times New Roman" w:hAnsi="Times New Roman" w:cs="Times New Roman"/>
          <w:bCs/>
          <w:sz w:val="20"/>
          <w:szCs w:val="20"/>
        </w:rPr>
        <w:t xml:space="preserve"> </w:t>
      </w:r>
      <w:r w:rsidRPr="0057532A">
        <w:rPr>
          <w:rFonts w:ascii="Times New Roman" w:hAnsi="Times New Roman" w:cs="Times New Roman"/>
          <w:bCs/>
          <w:sz w:val="20"/>
          <w:szCs w:val="20"/>
        </w:rPr>
        <w:t xml:space="preserve">258-268. </w:t>
      </w:r>
      <w:hyperlink r:id="rId25" w:history="1">
        <w:r w:rsidRPr="0057532A">
          <w:rPr>
            <w:rStyle w:val="Hyperlink"/>
            <w:rFonts w:ascii="Times New Roman" w:hAnsi="Times New Roman" w:cs="Times New Roman"/>
            <w:bCs/>
            <w:sz w:val="20"/>
            <w:szCs w:val="20"/>
          </w:rPr>
          <w:t>https://doi.org/10.1016/j.concog.2005.07.005</w:t>
        </w:r>
      </w:hyperlink>
      <w:r w:rsidRPr="0057532A">
        <w:rPr>
          <w:rFonts w:ascii="Times New Roman" w:hAnsi="Times New Roman" w:cs="Times New Roman"/>
          <w:bCs/>
          <w:sz w:val="20"/>
          <w:szCs w:val="20"/>
        </w:rPr>
        <w:t xml:space="preserve"> </w:t>
      </w:r>
    </w:p>
    <w:p w14:paraId="0EE9D4FE" w14:textId="65627B3F" w:rsidR="00A0620F" w:rsidRPr="0057532A" w:rsidRDefault="00012DA4" w:rsidP="00B60E5E">
      <w:pPr>
        <w:spacing w:line="480" w:lineRule="auto"/>
        <w:ind w:left="360"/>
        <w:rPr>
          <w:rFonts w:ascii="Times New Roman" w:hAnsi="Times New Roman" w:cs="Times New Roman"/>
          <w:bCs/>
          <w:sz w:val="20"/>
          <w:szCs w:val="20"/>
        </w:rPr>
      </w:pPr>
      <w:proofErr w:type="spellStart"/>
      <w:r w:rsidRPr="0057532A">
        <w:rPr>
          <w:rFonts w:ascii="Times New Roman" w:hAnsi="Times New Roman" w:cs="Times New Roman"/>
          <w:bCs/>
          <w:sz w:val="20"/>
          <w:szCs w:val="20"/>
        </w:rPr>
        <w:lastRenderedPageBreak/>
        <w:t>Melinder</w:t>
      </w:r>
      <w:proofErr w:type="spellEnd"/>
      <w:r w:rsidR="00122556" w:rsidRPr="0057532A">
        <w:rPr>
          <w:rFonts w:ascii="Times New Roman" w:hAnsi="Times New Roman" w:cs="Times New Roman"/>
          <w:bCs/>
          <w:sz w:val="20"/>
          <w:szCs w:val="20"/>
        </w:rPr>
        <w:t>, A.</w:t>
      </w:r>
      <w:r w:rsidRPr="0057532A">
        <w:rPr>
          <w:rFonts w:ascii="Times New Roman" w:hAnsi="Times New Roman" w:cs="Times New Roman"/>
          <w:bCs/>
          <w:sz w:val="20"/>
          <w:szCs w:val="20"/>
        </w:rPr>
        <w:t xml:space="preserve"> &amp; Gilstrap</w:t>
      </w:r>
      <w:r w:rsidR="00122556" w:rsidRPr="0057532A">
        <w:rPr>
          <w:rFonts w:ascii="Times New Roman" w:hAnsi="Times New Roman" w:cs="Times New Roman"/>
          <w:bCs/>
          <w:sz w:val="20"/>
          <w:szCs w:val="20"/>
        </w:rPr>
        <w:t>, L.</w:t>
      </w:r>
      <w:r w:rsidRPr="0057532A">
        <w:rPr>
          <w:rFonts w:ascii="Times New Roman" w:hAnsi="Times New Roman" w:cs="Times New Roman"/>
          <w:bCs/>
          <w:sz w:val="20"/>
          <w:szCs w:val="20"/>
        </w:rPr>
        <w:t xml:space="preserve"> (2009)</w:t>
      </w:r>
      <w:r w:rsidR="00122556" w:rsidRPr="0057532A">
        <w:rPr>
          <w:rFonts w:ascii="Times New Roman" w:hAnsi="Times New Roman" w:cs="Times New Roman"/>
          <w:bCs/>
          <w:sz w:val="20"/>
          <w:szCs w:val="20"/>
        </w:rPr>
        <w:t>. The relationships between child and forensic</w:t>
      </w:r>
      <w:r w:rsidR="003F69A9">
        <w:rPr>
          <w:rFonts w:ascii="Times New Roman" w:hAnsi="Times New Roman" w:cs="Times New Roman"/>
          <w:bCs/>
          <w:sz w:val="20"/>
          <w:szCs w:val="20"/>
        </w:rPr>
        <w:t xml:space="preserve"> </w:t>
      </w:r>
      <w:r w:rsidR="00122556" w:rsidRPr="0057532A">
        <w:rPr>
          <w:rFonts w:ascii="Times New Roman" w:hAnsi="Times New Roman" w:cs="Times New Roman"/>
          <w:bCs/>
          <w:sz w:val="20"/>
          <w:szCs w:val="20"/>
        </w:rPr>
        <w:t>interviewer</w:t>
      </w:r>
      <w:r w:rsidR="00B60E5E" w:rsidRPr="0057532A">
        <w:rPr>
          <w:rFonts w:ascii="Times New Roman" w:hAnsi="Times New Roman" w:cs="Times New Roman"/>
          <w:bCs/>
          <w:sz w:val="20"/>
          <w:szCs w:val="20"/>
        </w:rPr>
        <w:t xml:space="preserve"> </w:t>
      </w:r>
      <w:r w:rsidR="00122556" w:rsidRPr="0057532A">
        <w:rPr>
          <w:rFonts w:ascii="Times New Roman" w:hAnsi="Times New Roman" w:cs="Times New Roman"/>
          <w:bCs/>
          <w:sz w:val="20"/>
          <w:szCs w:val="20"/>
        </w:rPr>
        <w:t>behaviours</w:t>
      </w:r>
      <w:r w:rsidR="003F69A9">
        <w:rPr>
          <w:rFonts w:ascii="Times New Roman" w:hAnsi="Times New Roman" w:cs="Times New Roman"/>
          <w:bCs/>
          <w:sz w:val="20"/>
          <w:szCs w:val="20"/>
        </w:rPr>
        <w:tab/>
      </w:r>
      <w:r w:rsidR="00122556" w:rsidRPr="0057532A">
        <w:rPr>
          <w:rFonts w:ascii="Times New Roman" w:hAnsi="Times New Roman" w:cs="Times New Roman"/>
          <w:bCs/>
          <w:sz w:val="20"/>
          <w:szCs w:val="20"/>
        </w:rPr>
        <w:t>and individual differences in interviews about a medical</w:t>
      </w:r>
      <w:r w:rsidR="003F69A9">
        <w:rPr>
          <w:rFonts w:ascii="Times New Roman" w:hAnsi="Times New Roman" w:cs="Times New Roman"/>
          <w:bCs/>
          <w:sz w:val="20"/>
          <w:szCs w:val="20"/>
        </w:rPr>
        <w:t xml:space="preserve"> </w:t>
      </w:r>
      <w:r w:rsidR="00122556" w:rsidRPr="0057532A">
        <w:rPr>
          <w:rFonts w:ascii="Times New Roman" w:hAnsi="Times New Roman" w:cs="Times New Roman"/>
          <w:bCs/>
          <w:sz w:val="20"/>
          <w:szCs w:val="20"/>
        </w:rPr>
        <w:t>examination.</w:t>
      </w:r>
      <w:r w:rsidR="00B60E5E" w:rsidRPr="0057532A">
        <w:rPr>
          <w:rFonts w:ascii="Times New Roman" w:hAnsi="Times New Roman" w:cs="Times New Roman"/>
          <w:bCs/>
          <w:sz w:val="20"/>
          <w:szCs w:val="20"/>
        </w:rPr>
        <w:t xml:space="preserve"> </w:t>
      </w:r>
      <w:r w:rsidR="00122556" w:rsidRPr="0057532A">
        <w:rPr>
          <w:rFonts w:ascii="Times New Roman" w:hAnsi="Times New Roman" w:cs="Times New Roman"/>
          <w:bCs/>
          <w:i/>
          <w:iCs/>
          <w:sz w:val="20"/>
          <w:szCs w:val="20"/>
        </w:rPr>
        <w:t>European Journal of</w:t>
      </w:r>
      <w:r w:rsidR="003F69A9">
        <w:rPr>
          <w:rFonts w:ascii="Times New Roman" w:hAnsi="Times New Roman" w:cs="Times New Roman"/>
          <w:bCs/>
          <w:i/>
          <w:iCs/>
          <w:sz w:val="20"/>
          <w:szCs w:val="20"/>
        </w:rPr>
        <w:tab/>
      </w:r>
      <w:r w:rsidR="00122556" w:rsidRPr="0057532A">
        <w:rPr>
          <w:rFonts w:ascii="Times New Roman" w:hAnsi="Times New Roman" w:cs="Times New Roman"/>
          <w:bCs/>
          <w:i/>
          <w:iCs/>
          <w:sz w:val="20"/>
          <w:szCs w:val="20"/>
        </w:rPr>
        <w:t>Developmental Psychology, 6,</w:t>
      </w:r>
      <w:r w:rsidR="00122556" w:rsidRPr="0057532A">
        <w:rPr>
          <w:rFonts w:ascii="Times New Roman" w:hAnsi="Times New Roman" w:cs="Times New Roman"/>
          <w:bCs/>
          <w:sz w:val="20"/>
          <w:szCs w:val="20"/>
        </w:rPr>
        <w:t xml:space="preserve"> 365-395.</w:t>
      </w:r>
      <w:r w:rsidR="003F69A9">
        <w:rPr>
          <w:rFonts w:ascii="Times New Roman" w:hAnsi="Times New Roman" w:cs="Times New Roman"/>
          <w:bCs/>
          <w:sz w:val="20"/>
          <w:szCs w:val="20"/>
        </w:rPr>
        <w:t xml:space="preserve"> </w:t>
      </w:r>
      <w:hyperlink r:id="rId26" w:history="1">
        <w:r w:rsidR="003F69A9" w:rsidRPr="005572A6">
          <w:rPr>
            <w:rStyle w:val="Hyperlink"/>
            <w:rFonts w:ascii="Times New Roman" w:hAnsi="Times New Roman" w:cs="Times New Roman"/>
            <w:bCs/>
            <w:sz w:val="20"/>
            <w:szCs w:val="20"/>
          </w:rPr>
          <w:t>https://doi.org/10.1080/17405620701210445</w:t>
        </w:r>
      </w:hyperlink>
      <w:r w:rsidR="00122556" w:rsidRPr="0057532A">
        <w:rPr>
          <w:rFonts w:ascii="Times New Roman" w:hAnsi="Times New Roman" w:cs="Times New Roman"/>
          <w:bCs/>
          <w:sz w:val="20"/>
          <w:szCs w:val="20"/>
        </w:rPr>
        <w:t xml:space="preserve"> </w:t>
      </w:r>
    </w:p>
    <w:p w14:paraId="3DA7858A" w14:textId="1E1085BA" w:rsidR="00A0620F" w:rsidRPr="0057532A" w:rsidRDefault="00A0620F"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 xml:space="preserve">Oxburgh, G., </w:t>
      </w:r>
      <w:proofErr w:type="spellStart"/>
      <w:r w:rsidRPr="0057532A">
        <w:rPr>
          <w:rFonts w:ascii="Times New Roman" w:hAnsi="Times New Roman" w:cs="Times New Roman"/>
          <w:bCs/>
          <w:sz w:val="20"/>
          <w:szCs w:val="20"/>
        </w:rPr>
        <w:t>Myklebust</w:t>
      </w:r>
      <w:proofErr w:type="spellEnd"/>
      <w:r w:rsidRPr="0057532A">
        <w:rPr>
          <w:rFonts w:ascii="Times New Roman" w:hAnsi="Times New Roman" w:cs="Times New Roman"/>
          <w:bCs/>
          <w:sz w:val="20"/>
          <w:szCs w:val="20"/>
        </w:rPr>
        <w:t>, T., &amp; Grant, T. (2010). The question of question types in police</w:t>
      </w:r>
      <w:r w:rsidR="003F69A9">
        <w:rPr>
          <w:rFonts w:ascii="Times New Roman" w:hAnsi="Times New Roman" w:cs="Times New Roman"/>
          <w:bCs/>
          <w:sz w:val="20"/>
          <w:szCs w:val="20"/>
        </w:rPr>
        <w:t xml:space="preserve"> </w:t>
      </w:r>
      <w:r w:rsidRPr="0057532A">
        <w:rPr>
          <w:rFonts w:ascii="Times New Roman" w:hAnsi="Times New Roman" w:cs="Times New Roman"/>
          <w:bCs/>
          <w:sz w:val="20"/>
          <w:szCs w:val="20"/>
        </w:rPr>
        <w:t>interviews: A</w:t>
      </w:r>
      <w:r w:rsidR="003F69A9">
        <w:rPr>
          <w:rFonts w:ascii="Times New Roman" w:hAnsi="Times New Roman" w:cs="Times New Roman"/>
          <w:bCs/>
          <w:sz w:val="20"/>
          <w:szCs w:val="20"/>
        </w:rPr>
        <w:tab/>
      </w:r>
      <w:r w:rsidRPr="0057532A">
        <w:rPr>
          <w:rFonts w:ascii="Times New Roman" w:hAnsi="Times New Roman" w:cs="Times New Roman"/>
          <w:bCs/>
          <w:sz w:val="20"/>
          <w:szCs w:val="20"/>
        </w:rPr>
        <w:t>review of the literature with recommendations for practice.</w:t>
      </w:r>
      <w:r w:rsidR="003F69A9">
        <w:rPr>
          <w:rFonts w:ascii="Times New Roman" w:hAnsi="Times New Roman" w:cs="Times New Roman"/>
          <w:bCs/>
          <w:sz w:val="20"/>
          <w:szCs w:val="20"/>
        </w:rPr>
        <w:t xml:space="preserve"> </w:t>
      </w:r>
      <w:r w:rsidRPr="0057532A">
        <w:rPr>
          <w:rFonts w:ascii="Times New Roman" w:hAnsi="Times New Roman" w:cs="Times New Roman"/>
          <w:bCs/>
          <w:i/>
          <w:sz w:val="20"/>
          <w:szCs w:val="20"/>
        </w:rPr>
        <w:t>International Journal of Speech, Language</w:t>
      </w:r>
      <w:r w:rsidR="003F69A9">
        <w:rPr>
          <w:rFonts w:ascii="Times New Roman" w:hAnsi="Times New Roman" w:cs="Times New Roman"/>
          <w:bCs/>
          <w:i/>
          <w:sz w:val="20"/>
          <w:szCs w:val="20"/>
        </w:rPr>
        <w:tab/>
      </w:r>
      <w:r w:rsidRPr="0057532A">
        <w:rPr>
          <w:rFonts w:ascii="Times New Roman" w:hAnsi="Times New Roman" w:cs="Times New Roman"/>
          <w:bCs/>
          <w:i/>
          <w:sz w:val="20"/>
          <w:szCs w:val="20"/>
        </w:rPr>
        <w:t>and the Law, 71,</w:t>
      </w:r>
      <w:r w:rsidRPr="0057532A">
        <w:rPr>
          <w:rFonts w:ascii="Times New Roman" w:hAnsi="Times New Roman" w:cs="Times New Roman"/>
          <w:bCs/>
          <w:sz w:val="20"/>
          <w:szCs w:val="20"/>
        </w:rPr>
        <w:t xml:space="preserve"> 45-66.</w:t>
      </w:r>
      <w:r w:rsidR="003F69A9">
        <w:rPr>
          <w:rFonts w:ascii="Times New Roman" w:hAnsi="Times New Roman" w:cs="Times New Roman"/>
          <w:bCs/>
          <w:sz w:val="20"/>
          <w:szCs w:val="20"/>
        </w:rPr>
        <w:t xml:space="preserve"> </w:t>
      </w:r>
      <w:hyperlink r:id="rId27" w:history="1">
        <w:r w:rsidR="003F69A9" w:rsidRPr="005572A6">
          <w:rPr>
            <w:rStyle w:val="Hyperlink"/>
            <w:rFonts w:ascii="Times New Roman" w:hAnsi="Times New Roman" w:cs="Times New Roman"/>
            <w:bCs/>
            <w:sz w:val="20"/>
            <w:szCs w:val="20"/>
          </w:rPr>
          <w:t>https://doi.org/10.1558/ijsll.v17i1.45</w:t>
        </w:r>
      </w:hyperlink>
      <w:r w:rsidRPr="0057532A">
        <w:rPr>
          <w:rFonts w:ascii="Times New Roman" w:hAnsi="Times New Roman" w:cs="Times New Roman"/>
          <w:bCs/>
          <w:sz w:val="20"/>
          <w:szCs w:val="20"/>
        </w:rPr>
        <w:t xml:space="preserve"> </w:t>
      </w:r>
    </w:p>
    <w:p w14:paraId="3934998E" w14:textId="7C538775" w:rsidR="005A764F"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Oxburgh</w:t>
      </w:r>
      <w:r w:rsidR="005A764F" w:rsidRPr="0057532A">
        <w:rPr>
          <w:rFonts w:ascii="Times New Roman" w:hAnsi="Times New Roman" w:cs="Times New Roman"/>
          <w:bCs/>
          <w:sz w:val="20"/>
          <w:szCs w:val="20"/>
        </w:rPr>
        <w:t>, G.</w:t>
      </w:r>
      <w:r w:rsidRPr="0057532A">
        <w:rPr>
          <w:rFonts w:ascii="Times New Roman" w:hAnsi="Times New Roman" w:cs="Times New Roman"/>
          <w:bCs/>
          <w:sz w:val="20"/>
          <w:szCs w:val="20"/>
        </w:rPr>
        <w:t xml:space="preserve"> &amp; Ost</w:t>
      </w:r>
      <w:r w:rsidR="005A764F" w:rsidRPr="0057532A">
        <w:rPr>
          <w:rFonts w:ascii="Times New Roman" w:hAnsi="Times New Roman" w:cs="Times New Roman"/>
          <w:bCs/>
          <w:sz w:val="20"/>
          <w:szCs w:val="20"/>
        </w:rPr>
        <w:t>, J.</w:t>
      </w:r>
      <w:r w:rsidRPr="0057532A">
        <w:rPr>
          <w:rFonts w:ascii="Times New Roman" w:hAnsi="Times New Roman" w:cs="Times New Roman"/>
          <w:bCs/>
          <w:sz w:val="20"/>
          <w:szCs w:val="20"/>
        </w:rPr>
        <w:t xml:space="preserve"> (2011)</w:t>
      </w:r>
      <w:r w:rsidR="005A764F" w:rsidRPr="0057532A">
        <w:rPr>
          <w:rFonts w:ascii="Times New Roman" w:hAnsi="Times New Roman" w:cs="Times New Roman"/>
          <w:bCs/>
          <w:sz w:val="20"/>
          <w:szCs w:val="20"/>
        </w:rPr>
        <w:t>. The use and efficacy of empathy in police interviews with</w:t>
      </w:r>
      <w:r w:rsidR="003F69A9">
        <w:rPr>
          <w:rFonts w:ascii="Times New Roman" w:hAnsi="Times New Roman" w:cs="Times New Roman"/>
          <w:bCs/>
          <w:sz w:val="20"/>
          <w:szCs w:val="20"/>
        </w:rPr>
        <w:t xml:space="preserve"> </w:t>
      </w:r>
      <w:r w:rsidR="005A764F" w:rsidRPr="0057532A">
        <w:rPr>
          <w:rFonts w:ascii="Times New Roman" w:hAnsi="Times New Roman" w:cs="Times New Roman"/>
          <w:bCs/>
          <w:sz w:val="20"/>
          <w:szCs w:val="20"/>
        </w:rPr>
        <w:t>suspects of sexual</w:t>
      </w:r>
      <w:r w:rsidR="003F69A9">
        <w:rPr>
          <w:rFonts w:ascii="Times New Roman" w:hAnsi="Times New Roman" w:cs="Times New Roman"/>
          <w:bCs/>
          <w:sz w:val="20"/>
          <w:szCs w:val="20"/>
        </w:rPr>
        <w:tab/>
      </w:r>
      <w:r w:rsidR="005A764F" w:rsidRPr="0057532A">
        <w:rPr>
          <w:rFonts w:ascii="Times New Roman" w:hAnsi="Times New Roman" w:cs="Times New Roman"/>
          <w:bCs/>
          <w:sz w:val="20"/>
          <w:szCs w:val="20"/>
        </w:rPr>
        <w:t xml:space="preserve">offences. </w:t>
      </w:r>
      <w:r w:rsidR="005A764F" w:rsidRPr="0057532A">
        <w:rPr>
          <w:rFonts w:ascii="Times New Roman" w:hAnsi="Times New Roman" w:cs="Times New Roman"/>
          <w:bCs/>
          <w:i/>
          <w:sz w:val="20"/>
          <w:szCs w:val="20"/>
        </w:rPr>
        <w:t>Journal of Investigative Psychology and Offender</w:t>
      </w:r>
      <w:r w:rsidR="003F69A9">
        <w:rPr>
          <w:rFonts w:ascii="Times New Roman" w:hAnsi="Times New Roman" w:cs="Times New Roman"/>
          <w:bCs/>
          <w:i/>
          <w:sz w:val="20"/>
          <w:szCs w:val="20"/>
        </w:rPr>
        <w:t xml:space="preserve"> </w:t>
      </w:r>
      <w:r w:rsidR="005A764F" w:rsidRPr="0057532A">
        <w:rPr>
          <w:rFonts w:ascii="Times New Roman" w:hAnsi="Times New Roman" w:cs="Times New Roman"/>
          <w:bCs/>
          <w:i/>
          <w:sz w:val="20"/>
          <w:szCs w:val="20"/>
        </w:rPr>
        <w:t>Profiling, 8,</w:t>
      </w:r>
      <w:r w:rsidR="005A764F" w:rsidRPr="0057532A">
        <w:rPr>
          <w:rFonts w:ascii="Times New Roman" w:hAnsi="Times New Roman" w:cs="Times New Roman"/>
          <w:bCs/>
          <w:sz w:val="20"/>
          <w:szCs w:val="20"/>
        </w:rPr>
        <w:t xml:space="preserve"> 178-188.</w:t>
      </w:r>
      <w:r w:rsidR="003F69A9">
        <w:rPr>
          <w:rFonts w:ascii="Times New Roman" w:hAnsi="Times New Roman" w:cs="Times New Roman"/>
          <w:bCs/>
          <w:sz w:val="20"/>
          <w:szCs w:val="20"/>
        </w:rPr>
        <w:tab/>
      </w:r>
      <w:hyperlink r:id="rId28" w:history="1">
        <w:r w:rsidR="003F69A9" w:rsidRPr="005572A6">
          <w:rPr>
            <w:rStyle w:val="Hyperlink"/>
            <w:rFonts w:ascii="Times New Roman" w:hAnsi="Times New Roman" w:cs="Times New Roman"/>
            <w:bCs/>
            <w:sz w:val="20"/>
            <w:szCs w:val="20"/>
          </w:rPr>
          <w:t>https://doi.org/10.1002/jip.143</w:t>
        </w:r>
      </w:hyperlink>
      <w:r w:rsidR="005A764F" w:rsidRPr="0057532A">
        <w:rPr>
          <w:rFonts w:ascii="Times New Roman" w:hAnsi="Times New Roman" w:cs="Times New Roman"/>
          <w:bCs/>
          <w:sz w:val="20"/>
          <w:szCs w:val="20"/>
        </w:rPr>
        <w:t xml:space="preserve"> </w:t>
      </w:r>
    </w:p>
    <w:p w14:paraId="4AE87F15" w14:textId="6A6AEF7C" w:rsidR="005A764F" w:rsidRPr="0057532A" w:rsidRDefault="001A4321" w:rsidP="00B60E5E">
      <w:pPr>
        <w:spacing w:line="480" w:lineRule="auto"/>
        <w:ind w:left="360"/>
        <w:rPr>
          <w:rFonts w:ascii="Times New Roman" w:hAnsi="Times New Roman" w:cs="Times New Roman"/>
          <w:bCs/>
          <w:sz w:val="20"/>
          <w:szCs w:val="20"/>
        </w:rPr>
      </w:pPr>
      <w:r w:rsidRPr="003A7F8F">
        <w:rPr>
          <w:rFonts w:ascii="Times New Roman" w:hAnsi="Times New Roman" w:cs="Times New Roman"/>
          <w:bCs/>
          <w:sz w:val="20"/>
          <w:szCs w:val="20"/>
          <w:lang w:val="de-DE"/>
        </w:rPr>
        <w:t xml:space="preserve">Oxburgh, </w:t>
      </w:r>
      <w:r w:rsidR="005A764F" w:rsidRPr="003A7F8F">
        <w:rPr>
          <w:rFonts w:ascii="Times New Roman" w:hAnsi="Times New Roman" w:cs="Times New Roman"/>
          <w:bCs/>
          <w:sz w:val="20"/>
          <w:szCs w:val="20"/>
          <w:lang w:val="de-DE"/>
        </w:rPr>
        <w:t xml:space="preserve">G., </w:t>
      </w:r>
      <w:r w:rsidRPr="003A7F8F">
        <w:rPr>
          <w:rFonts w:ascii="Times New Roman" w:hAnsi="Times New Roman" w:cs="Times New Roman"/>
          <w:bCs/>
          <w:sz w:val="20"/>
          <w:szCs w:val="20"/>
          <w:lang w:val="de-DE"/>
        </w:rPr>
        <w:t>Ost,</w:t>
      </w:r>
      <w:r w:rsidR="005A764F" w:rsidRPr="003A7F8F">
        <w:rPr>
          <w:rFonts w:ascii="Times New Roman" w:hAnsi="Times New Roman" w:cs="Times New Roman"/>
          <w:bCs/>
          <w:sz w:val="20"/>
          <w:szCs w:val="20"/>
          <w:lang w:val="de-DE"/>
        </w:rPr>
        <w:t xml:space="preserve"> J.,</w:t>
      </w:r>
      <w:r w:rsidRPr="003A7F8F">
        <w:rPr>
          <w:rFonts w:ascii="Times New Roman" w:hAnsi="Times New Roman" w:cs="Times New Roman"/>
          <w:bCs/>
          <w:sz w:val="20"/>
          <w:szCs w:val="20"/>
          <w:lang w:val="de-DE"/>
        </w:rPr>
        <w:t xml:space="preserve"> &amp; Cherryman</w:t>
      </w:r>
      <w:r w:rsidR="005A764F" w:rsidRPr="003A7F8F">
        <w:rPr>
          <w:rFonts w:ascii="Times New Roman" w:hAnsi="Times New Roman" w:cs="Times New Roman"/>
          <w:bCs/>
          <w:sz w:val="20"/>
          <w:szCs w:val="20"/>
          <w:lang w:val="de-DE"/>
        </w:rPr>
        <w:t>, J.</w:t>
      </w:r>
      <w:r w:rsidRPr="003A7F8F">
        <w:rPr>
          <w:rFonts w:ascii="Times New Roman" w:hAnsi="Times New Roman" w:cs="Times New Roman"/>
          <w:bCs/>
          <w:sz w:val="20"/>
          <w:szCs w:val="20"/>
          <w:lang w:val="de-DE"/>
        </w:rPr>
        <w:t xml:space="preserve"> (2012)</w:t>
      </w:r>
      <w:r w:rsidR="005A764F" w:rsidRPr="003A7F8F">
        <w:rPr>
          <w:rFonts w:ascii="Times New Roman" w:hAnsi="Times New Roman" w:cs="Times New Roman"/>
          <w:bCs/>
          <w:sz w:val="20"/>
          <w:szCs w:val="20"/>
          <w:lang w:val="de-DE"/>
        </w:rPr>
        <w:t xml:space="preserve">. </w:t>
      </w:r>
      <w:r w:rsidR="005A764F" w:rsidRPr="0057532A">
        <w:rPr>
          <w:rFonts w:ascii="Times New Roman" w:hAnsi="Times New Roman" w:cs="Times New Roman"/>
          <w:bCs/>
          <w:sz w:val="20"/>
          <w:szCs w:val="20"/>
        </w:rPr>
        <w:t>Police interviews with suspected child sex</w:t>
      </w:r>
      <w:r w:rsidR="003F69A9">
        <w:rPr>
          <w:rFonts w:ascii="Times New Roman" w:hAnsi="Times New Roman" w:cs="Times New Roman"/>
          <w:bCs/>
          <w:sz w:val="20"/>
          <w:szCs w:val="20"/>
        </w:rPr>
        <w:t xml:space="preserve"> </w:t>
      </w:r>
      <w:r w:rsidR="005A764F" w:rsidRPr="0057532A">
        <w:rPr>
          <w:rFonts w:ascii="Times New Roman" w:hAnsi="Times New Roman" w:cs="Times New Roman"/>
          <w:bCs/>
          <w:sz w:val="20"/>
          <w:szCs w:val="20"/>
        </w:rPr>
        <w:t>offenders: Does</w:t>
      </w:r>
      <w:r w:rsidR="003F69A9">
        <w:rPr>
          <w:rFonts w:ascii="Times New Roman" w:hAnsi="Times New Roman" w:cs="Times New Roman"/>
          <w:bCs/>
          <w:sz w:val="20"/>
          <w:szCs w:val="20"/>
        </w:rPr>
        <w:tab/>
      </w:r>
      <w:r w:rsidR="005A764F" w:rsidRPr="0057532A">
        <w:rPr>
          <w:rFonts w:ascii="Times New Roman" w:hAnsi="Times New Roman" w:cs="Times New Roman"/>
          <w:bCs/>
          <w:sz w:val="20"/>
          <w:szCs w:val="20"/>
        </w:rPr>
        <w:t>use of empathy and question type influence the amount of</w:t>
      </w:r>
      <w:r w:rsidR="003F69A9">
        <w:rPr>
          <w:rFonts w:ascii="Times New Roman" w:hAnsi="Times New Roman" w:cs="Times New Roman"/>
          <w:bCs/>
          <w:sz w:val="20"/>
          <w:szCs w:val="20"/>
        </w:rPr>
        <w:t xml:space="preserve"> </w:t>
      </w:r>
      <w:r w:rsidR="005A764F" w:rsidRPr="0057532A">
        <w:rPr>
          <w:rFonts w:ascii="Times New Roman" w:hAnsi="Times New Roman" w:cs="Times New Roman"/>
          <w:bCs/>
          <w:sz w:val="20"/>
          <w:szCs w:val="20"/>
        </w:rPr>
        <w:t>investigation relevant information</w:t>
      </w:r>
      <w:r w:rsidR="003F69A9">
        <w:rPr>
          <w:rFonts w:ascii="Times New Roman" w:hAnsi="Times New Roman" w:cs="Times New Roman"/>
          <w:bCs/>
          <w:sz w:val="20"/>
          <w:szCs w:val="20"/>
        </w:rPr>
        <w:t xml:space="preserve"> </w:t>
      </w:r>
      <w:r w:rsidR="005A764F" w:rsidRPr="0057532A">
        <w:rPr>
          <w:rFonts w:ascii="Times New Roman" w:hAnsi="Times New Roman" w:cs="Times New Roman"/>
          <w:bCs/>
          <w:sz w:val="20"/>
          <w:szCs w:val="20"/>
        </w:rPr>
        <w:t>obtained?</w:t>
      </w:r>
      <w:r w:rsidR="003F69A9">
        <w:rPr>
          <w:rFonts w:ascii="Times New Roman" w:hAnsi="Times New Roman" w:cs="Times New Roman"/>
          <w:bCs/>
          <w:sz w:val="20"/>
          <w:szCs w:val="20"/>
        </w:rPr>
        <w:tab/>
      </w:r>
      <w:r w:rsidR="005A764F" w:rsidRPr="0057532A">
        <w:rPr>
          <w:rFonts w:ascii="Times New Roman" w:hAnsi="Times New Roman" w:cs="Times New Roman"/>
          <w:bCs/>
          <w:i/>
          <w:sz w:val="20"/>
          <w:szCs w:val="20"/>
        </w:rPr>
        <w:t>Psychology, Crime and Law, 18,</w:t>
      </w:r>
      <w:r w:rsidR="005A764F" w:rsidRPr="0057532A">
        <w:rPr>
          <w:rFonts w:ascii="Times New Roman" w:hAnsi="Times New Roman" w:cs="Times New Roman"/>
          <w:bCs/>
          <w:sz w:val="20"/>
          <w:szCs w:val="20"/>
        </w:rPr>
        <w:t xml:space="preserve"> 259</w:t>
      </w:r>
      <w:r w:rsidR="003F69A9">
        <w:rPr>
          <w:rFonts w:ascii="Times New Roman" w:hAnsi="Times New Roman" w:cs="Times New Roman"/>
          <w:bCs/>
          <w:sz w:val="20"/>
          <w:szCs w:val="20"/>
        </w:rPr>
        <w:t>-</w:t>
      </w:r>
      <w:r w:rsidR="005A764F" w:rsidRPr="0057532A">
        <w:rPr>
          <w:rFonts w:ascii="Times New Roman" w:hAnsi="Times New Roman" w:cs="Times New Roman"/>
          <w:bCs/>
          <w:sz w:val="20"/>
          <w:szCs w:val="20"/>
        </w:rPr>
        <w:t xml:space="preserve">273. </w:t>
      </w:r>
      <w:hyperlink r:id="rId29" w:history="1">
        <w:r w:rsidR="005A764F" w:rsidRPr="0057532A">
          <w:rPr>
            <w:rStyle w:val="Hyperlink"/>
            <w:rFonts w:ascii="Times New Roman" w:hAnsi="Times New Roman" w:cs="Times New Roman"/>
            <w:bCs/>
            <w:sz w:val="20"/>
            <w:szCs w:val="20"/>
          </w:rPr>
          <w:t>https://doi.org/10.1080/1068316X.2010.481624</w:t>
        </w:r>
      </w:hyperlink>
      <w:r w:rsidR="005A764F" w:rsidRPr="0057532A">
        <w:rPr>
          <w:rFonts w:ascii="Times New Roman" w:hAnsi="Times New Roman" w:cs="Times New Roman"/>
          <w:bCs/>
          <w:sz w:val="20"/>
          <w:szCs w:val="20"/>
        </w:rPr>
        <w:t xml:space="preserve"> </w:t>
      </w:r>
    </w:p>
    <w:p w14:paraId="300D631A" w14:textId="22131499" w:rsidR="0011709C"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 xml:space="preserve">Pauls, </w:t>
      </w:r>
      <w:r w:rsidR="00E42376" w:rsidRPr="0057532A">
        <w:rPr>
          <w:rFonts w:ascii="Times New Roman" w:hAnsi="Times New Roman" w:cs="Times New Roman"/>
          <w:bCs/>
          <w:sz w:val="20"/>
          <w:szCs w:val="20"/>
        </w:rPr>
        <w:t xml:space="preserve">F., </w:t>
      </w:r>
      <w:proofErr w:type="spellStart"/>
      <w:r w:rsidRPr="0057532A">
        <w:rPr>
          <w:rFonts w:ascii="Times New Roman" w:hAnsi="Times New Roman" w:cs="Times New Roman"/>
          <w:bCs/>
          <w:sz w:val="20"/>
          <w:szCs w:val="20"/>
        </w:rPr>
        <w:t>Petermann</w:t>
      </w:r>
      <w:proofErr w:type="spellEnd"/>
      <w:r w:rsidRPr="0057532A">
        <w:rPr>
          <w:rFonts w:ascii="Times New Roman" w:hAnsi="Times New Roman" w:cs="Times New Roman"/>
          <w:bCs/>
          <w:sz w:val="20"/>
          <w:szCs w:val="20"/>
        </w:rPr>
        <w:t xml:space="preserve">, </w:t>
      </w:r>
      <w:r w:rsidR="00E42376" w:rsidRPr="0057532A">
        <w:rPr>
          <w:rFonts w:ascii="Times New Roman" w:hAnsi="Times New Roman" w:cs="Times New Roman"/>
          <w:bCs/>
          <w:sz w:val="20"/>
          <w:szCs w:val="20"/>
        </w:rPr>
        <w:t xml:space="preserve">F., </w:t>
      </w:r>
      <w:r w:rsidRPr="0057532A">
        <w:rPr>
          <w:rFonts w:ascii="Times New Roman" w:hAnsi="Times New Roman" w:cs="Times New Roman"/>
          <w:bCs/>
          <w:sz w:val="20"/>
          <w:szCs w:val="20"/>
        </w:rPr>
        <w:t xml:space="preserve">&amp; </w:t>
      </w:r>
      <w:proofErr w:type="spellStart"/>
      <w:r w:rsidRPr="0057532A">
        <w:rPr>
          <w:rFonts w:ascii="Times New Roman" w:hAnsi="Times New Roman" w:cs="Times New Roman"/>
          <w:bCs/>
          <w:sz w:val="20"/>
          <w:szCs w:val="20"/>
        </w:rPr>
        <w:t>Lepach</w:t>
      </w:r>
      <w:proofErr w:type="spellEnd"/>
      <w:r w:rsidR="00E42376" w:rsidRPr="0057532A">
        <w:rPr>
          <w:rFonts w:ascii="Times New Roman" w:hAnsi="Times New Roman" w:cs="Times New Roman"/>
          <w:bCs/>
          <w:sz w:val="20"/>
          <w:szCs w:val="20"/>
        </w:rPr>
        <w:t>, A.</w:t>
      </w:r>
      <w:r w:rsidRPr="0057532A">
        <w:rPr>
          <w:rFonts w:ascii="Times New Roman" w:hAnsi="Times New Roman" w:cs="Times New Roman"/>
          <w:bCs/>
          <w:sz w:val="20"/>
          <w:szCs w:val="20"/>
        </w:rPr>
        <w:t xml:space="preserve"> (2015)</w:t>
      </w:r>
      <w:r w:rsidR="00E42376" w:rsidRPr="0057532A">
        <w:rPr>
          <w:rFonts w:ascii="Times New Roman" w:hAnsi="Times New Roman" w:cs="Times New Roman"/>
          <w:bCs/>
          <w:sz w:val="20"/>
          <w:szCs w:val="20"/>
        </w:rPr>
        <w:t>. episodic memory and executive</w:t>
      </w:r>
      <w:r w:rsidR="003F69A9">
        <w:rPr>
          <w:rFonts w:ascii="Times New Roman" w:hAnsi="Times New Roman" w:cs="Times New Roman"/>
          <w:bCs/>
          <w:sz w:val="20"/>
          <w:szCs w:val="20"/>
        </w:rPr>
        <w:t xml:space="preserve"> </w:t>
      </w:r>
      <w:r w:rsidR="00E42376" w:rsidRPr="0057532A">
        <w:rPr>
          <w:rFonts w:ascii="Times New Roman" w:hAnsi="Times New Roman" w:cs="Times New Roman"/>
          <w:bCs/>
          <w:sz w:val="20"/>
          <w:szCs w:val="20"/>
        </w:rPr>
        <w:t>functioning in</w:t>
      </w:r>
      <w:r w:rsidR="00E42376" w:rsidRPr="0057532A">
        <w:rPr>
          <w:rFonts w:ascii="Times New Roman" w:hAnsi="Times New Roman" w:cs="Times New Roman"/>
          <w:bCs/>
          <w:sz w:val="20"/>
          <w:szCs w:val="20"/>
        </w:rPr>
        <w:tab/>
        <w:t>currently</w:t>
      </w:r>
      <w:r w:rsidR="003F69A9">
        <w:rPr>
          <w:rFonts w:ascii="Times New Roman" w:hAnsi="Times New Roman" w:cs="Times New Roman"/>
          <w:bCs/>
          <w:sz w:val="20"/>
          <w:szCs w:val="20"/>
        </w:rPr>
        <w:tab/>
      </w:r>
      <w:r w:rsidR="00E42376" w:rsidRPr="0057532A">
        <w:rPr>
          <w:rFonts w:ascii="Times New Roman" w:hAnsi="Times New Roman" w:cs="Times New Roman"/>
          <w:bCs/>
          <w:sz w:val="20"/>
          <w:szCs w:val="20"/>
        </w:rPr>
        <w:t xml:space="preserve">depression patients compared to healthy controls. </w:t>
      </w:r>
      <w:r w:rsidR="00E42376" w:rsidRPr="0057532A">
        <w:rPr>
          <w:rFonts w:ascii="Times New Roman" w:hAnsi="Times New Roman" w:cs="Times New Roman"/>
          <w:bCs/>
          <w:i/>
          <w:iCs/>
          <w:sz w:val="20"/>
          <w:szCs w:val="20"/>
        </w:rPr>
        <w:t>Cognition</w:t>
      </w:r>
      <w:r w:rsidR="003F69A9">
        <w:rPr>
          <w:rFonts w:ascii="Times New Roman" w:hAnsi="Times New Roman" w:cs="Times New Roman"/>
          <w:bCs/>
          <w:i/>
          <w:iCs/>
          <w:sz w:val="20"/>
          <w:szCs w:val="20"/>
        </w:rPr>
        <w:t xml:space="preserve"> </w:t>
      </w:r>
      <w:r w:rsidR="00E42376" w:rsidRPr="0057532A">
        <w:rPr>
          <w:rFonts w:ascii="Times New Roman" w:hAnsi="Times New Roman" w:cs="Times New Roman"/>
          <w:bCs/>
          <w:i/>
          <w:iCs/>
          <w:sz w:val="20"/>
          <w:szCs w:val="20"/>
        </w:rPr>
        <w:t>and Emotion,</w:t>
      </w:r>
      <w:r w:rsidR="00B60E5E" w:rsidRPr="0057532A">
        <w:rPr>
          <w:rFonts w:ascii="Times New Roman" w:hAnsi="Times New Roman" w:cs="Times New Roman"/>
          <w:bCs/>
          <w:i/>
          <w:iCs/>
          <w:sz w:val="20"/>
          <w:szCs w:val="20"/>
        </w:rPr>
        <w:t xml:space="preserve"> </w:t>
      </w:r>
      <w:r w:rsidR="00E42376" w:rsidRPr="0057532A">
        <w:rPr>
          <w:rFonts w:ascii="Times New Roman" w:hAnsi="Times New Roman" w:cs="Times New Roman"/>
          <w:bCs/>
          <w:i/>
          <w:iCs/>
          <w:sz w:val="20"/>
          <w:szCs w:val="20"/>
        </w:rPr>
        <w:t>29</w:t>
      </w:r>
      <w:r w:rsidR="00E42376" w:rsidRPr="0057532A">
        <w:rPr>
          <w:rFonts w:ascii="Times New Roman" w:hAnsi="Times New Roman" w:cs="Times New Roman"/>
          <w:bCs/>
          <w:sz w:val="20"/>
          <w:szCs w:val="20"/>
        </w:rPr>
        <w:t>(3), 383-400.</w:t>
      </w:r>
      <w:r w:rsidR="003F69A9">
        <w:rPr>
          <w:rFonts w:ascii="Times New Roman" w:hAnsi="Times New Roman" w:cs="Times New Roman"/>
          <w:bCs/>
          <w:sz w:val="20"/>
          <w:szCs w:val="20"/>
        </w:rPr>
        <w:tab/>
      </w:r>
      <w:hyperlink r:id="rId30" w:history="1">
        <w:r w:rsidR="003F69A9" w:rsidRPr="005572A6">
          <w:rPr>
            <w:rStyle w:val="Hyperlink"/>
            <w:rFonts w:ascii="Times New Roman" w:hAnsi="Times New Roman" w:cs="Times New Roman"/>
            <w:bCs/>
            <w:sz w:val="20"/>
            <w:szCs w:val="20"/>
          </w:rPr>
          <w:t>http://dx.doi.org/10.1080/02699931.2014.915208</w:t>
        </w:r>
      </w:hyperlink>
      <w:r w:rsidR="00E42376" w:rsidRPr="0057532A">
        <w:rPr>
          <w:rFonts w:ascii="Times New Roman" w:hAnsi="Times New Roman" w:cs="Times New Roman"/>
          <w:bCs/>
          <w:sz w:val="20"/>
          <w:szCs w:val="20"/>
        </w:rPr>
        <w:t xml:space="preserve"> </w:t>
      </w:r>
    </w:p>
    <w:p w14:paraId="0239338D" w14:textId="3CF84A8F" w:rsidR="0011709C" w:rsidRPr="0057532A" w:rsidRDefault="00012DA4"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 xml:space="preserve">Perlman, </w:t>
      </w:r>
      <w:r w:rsidR="0011709C" w:rsidRPr="0057532A">
        <w:rPr>
          <w:rFonts w:ascii="Times New Roman" w:hAnsi="Times New Roman" w:cs="Times New Roman"/>
          <w:bCs/>
          <w:sz w:val="20"/>
          <w:szCs w:val="20"/>
        </w:rPr>
        <w:t xml:space="preserve">N., </w:t>
      </w:r>
      <w:r w:rsidRPr="0057532A">
        <w:rPr>
          <w:rFonts w:ascii="Times New Roman" w:hAnsi="Times New Roman" w:cs="Times New Roman"/>
          <w:bCs/>
          <w:sz w:val="20"/>
          <w:szCs w:val="20"/>
        </w:rPr>
        <w:t>Ericson,</w:t>
      </w:r>
      <w:r w:rsidR="0011709C" w:rsidRPr="0057532A">
        <w:rPr>
          <w:rFonts w:ascii="Times New Roman" w:hAnsi="Times New Roman" w:cs="Times New Roman"/>
          <w:bCs/>
          <w:sz w:val="20"/>
          <w:szCs w:val="20"/>
        </w:rPr>
        <w:t xml:space="preserve"> K.,</w:t>
      </w:r>
      <w:r w:rsidRPr="0057532A">
        <w:rPr>
          <w:rFonts w:ascii="Times New Roman" w:hAnsi="Times New Roman" w:cs="Times New Roman"/>
          <w:bCs/>
          <w:sz w:val="20"/>
          <w:szCs w:val="20"/>
        </w:rPr>
        <w:t xml:space="preserve"> </w:t>
      </w:r>
      <w:proofErr w:type="spellStart"/>
      <w:r w:rsidRPr="0057532A">
        <w:rPr>
          <w:rFonts w:ascii="Times New Roman" w:hAnsi="Times New Roman" w:cs="Times New Roman"/>
          <w:bCs/>
          <w:sz w:val="20"/>
          <w:szCs w:val="20"/>
        </w:rPr>
        <w:t>Esses</w:t>
      </w:r>
      <w:proofErr w:type="spellEnd"/>
      <w:r w:rsidRPr="0057532A">
        <w:rPr>
          <w:rFonts w:ascii="Times New Roman" w:hAnsi="Times New Roman" w:cs="Times New Roman"/>
          <w:bCs/>
          <w:sz w:val="20"/>
          <w:szCs w:val="20"/>
        </w:rPr>
        <w:t>,</w:t>
      </w:r>
      <w:r w:rsidR="0011709C" w:rsidRPr="0057532A">
        <w:rPr>
          <w:rFonts w:ascii="Times New Roman" w:hAnsi="Times New Roman" w:cs="Times New Roman"/>
          <w:bCs/>
          <w:sz w:val="20"/>
          <w:szCs w:val="20"/>
        </w:rPr>
        <w:t xml:space="preserve"> V.,</w:t>
      </w:r>
      <w:r w:rsidRPr="0057532A">
        <w:rPr>
          <w:rFonts w:ascii="Times New Roman" w:hAnsi="Times New Roman" w:cs="Times New Roman"/>
          <w:bCs/>
          <w:sz w:val="20"/>
          <w:szCs w:val="20"/>
        </w:rPr>
        <w:t xml:space="preserve"> &amp; Isaacs</w:t>
      </w:r>
      <w:r w:rsidR="0011709C" w:rsidRPr="0057532A">
        <w:rPr>
          <w:rFonts w:ascii="Times New Roman" w:hAnsi="Times New Roman" w:cs="Times New Roman"/>
          <w:bCs/>
          <w:sz w:val="20"/>
          <w:szCs w:val="20"/>
        </w:rPr>
        <w:t>, B.</w:t>
      </w:r>
      <w:r w:rsidRPr="0057532A">
        <w:rPr>
          <w:rFonts w:ascii="Times New Roman" w:hAnsi="Times New Roman" w:cs="Times New Roman"/>
          <w:bCs/>
          <w:sz w:val="20"/>
          <w:szCs w:val="20"/>
        </w:rPr>
        <w:t xml:space="preserve"> (1994)</w:t>
      </w:r>
      <w:r w:rsidR="0011709C" w:rsidRPr="0057532A">
        <w:rPr>
          <w:rFonts w:ascii="Times New Roman" w:hAnsi="Times New Roman" w:cs="Times New Roman"/>
          <w:bCs/>
          <w:sz w:val="20"/>
          <w:szCs w:val="20"/>
        </w:rPr>
        <w:t>. The developmentally</w:t>
      </w:r>
      <w:r w:rsidR="003F69A9">
        <w:rPr>
          <w:rFonts w:ascii="Times New Roman" w:hAnsi="Times New Roman" w:cs="Times New Roman"/>
          <w:bCs/>
          <w:sz w:val="20"/>
          <w:szCs w:val="20"/>
        </w:rPr>
        <w:t xml:space="preserve"> </w:t>
      </w:r>
      <w:r w:rsidR="0011709C" w:rsidRPr="0057532A">
        <w:rPr>
          <w:rFonts w:ascii="Times New Roman" w:hAnsi="Times New Roman" w:cs="Times New Roman"/>
          <w:bCs/>
          <w:sz w:val="20"/>
          <w:szCs w:val="20"/>
        </w:rPr>
        <w:t>handicapped</w:t>
      </w:r>
      <w:r w:rsidR="00B60E5E" w:rsidRPr="0057532A">
        <w:rPr>
          <w:rFonts w:ascii="Times New Roman" w:hAnsi="Times New Roman" w:cs="Times New Roman"/>
          <w:bCs/>
          <w:sz w:val="20"/>
          <w:szCs w:val="20"/>
        </w:rPr>
        <w:t xml:space="preserve"> </w:t>
      </w:r>
      <w:r w:rsidR="0011709C" w:rsidRPr="0057532A">
        <w:rPr>
          <w:rFonts w:ascii="Times New Roman" w:hAnsi="Times New Roman" w:cs="Times New Roman"/>
          <w:bCs/>
          <w:sz w:val="20"/>
          <w:szCs w:val="20"/>
        </w:rPr>
        <w:t>witness:</w:t>
      </w:r>
      <w:r w:rsidR="003F69A9">
        <w:rPr>
          <w:rFonts w:ascii="Times New Roman" w:hAnsi="Times New Roman" w:cs="Times New Roman"/>
          <w:bCs/>
          <w:sz w:val="20"/>
          <w:szCs w:val="20"/>
        </w:rPr>
        <w:tab/>
      </w:r>
      <w:r w:rsidR="0011709C" w:rsidRPr="0057532A">
        <w:rPr>
          <w:rFonts w:ascii="Times New Roman" w:hAnsi="Times New Roman" w:cs="Times New Roman"/>
          <w:bCs/>
          <w:sz w:val="20"/>
          <w:szCs w:val="20"/>
        </w:rPr>
        <w:t>Competency as a function of question format.</w:t>
      </w:r>
      <w:r w:rsidR="0011709C" w:rsidRPr="0057532A">
        <w:rPr>
          <w:rFonts w:ascii="Times New Roman" w:hAnsi="Times New Roman" w:cs="Times New Roman"/>
          <w:bCs/>
          <w:i/>
          <w:sz w:val="20"/>
          <w:szCs w:val="20"/>
        </w:rPr>
        <w:t xml:space="preserve"> Law and Human</w:t>
      </w:r>
      <w:r w:rsidR="003F69A9">
        <w:rPr>
          <w:rFonts w:ascii="Times New Roman" w:hAnsi="Times New Roman" w:cs="Times New Roman"/>
          <w:bCs/>
          <w:i/>
          <w:sz w:val="20"/>
          <w:szCs w:val="20"/>
        </w:rPr>
        <w:t xml:space="preserve"> </w:t>
      </w:r>
      <w:r w:rsidR="0011709C" w:rsidRPr="0057532A">
        <w:rPr>
          <w:rFonts w:ascii="Times New Roman" w:hAnsi="Times New Roman" w:cs="Times New Roman"/>
          <w:bCs/>
          <w:i/>
          <w:sz w:val="20"/>
          <w:szCs w:val="20"/>
        </w:rPr>
        <w:t>Behaviour,</w:t>
      </w:r>
      <w:r w:rsidR="00B60E5E" w:rsidRPr="0057532A">
        <w:rPr>
          <w:rFonts w:ascii="Times New Roman" w:hAnsi="Times New Roman" w:cs="Times New Roman"/>
          <w:bCs/>
          <w:i/>
          <w:sz w:val="20"/>
          <w:szCs w:val="20"/>
        </w:rPr>
        <w:t xml:space="preserve"> </w:t>
      </w:r>
      <w:r w:rsidR="0011709C" w:rsidRPr="0057532A">
        <w:rPr>
          <w:rFonts w:ascii="Times New Roman" w:hAnsi="Times New Roman" w:cs="Times New Roman"/>
          <w:bCs/>
          <w:i/>
          <w:sz w:val="20"/>
          <w:szCs w:val="20"/>
        </w:rPr>
        <w:t>18,</w:t>
      </w:r>
      <w:r w:rsidR="0011709C" w:rsidRPr="0057532A">
        <w:rPr>
          <w:rFonts w:ascii="Times New Roman" w:hAnsi="Times New Roman" w:cs="Times New Roman"/>
          <w:bCs/>
          <w:sz w:val="20"/>
          <w:szCs w:val="20"/>
        </w:rPr>
        <w:t xml:space="preserve"> 171-187.</w:t>
      </w:r>
      <w:r w:rsidR="003F69A9">
        <w:rPr>
          <w:rFonts w:ascii="Times New Roman" w:hAnsi="Times New Roman" w:cs="Times New Roman"/>
          <w:bCs/>
          <w:sz w:val="20"/>
          <w:szCs w:val="20"/>
        </w:rPr>
        <w:tab/>
      </w:r>
      <w:hyperlink r:id="rId31" w:history="1">
        <w:r w:rsidR="003F69A9" w:rsidRPr="005572A6">
          <w:rPr>
            <w:rStyle w:val="Hyperlink"/>
            <w:rFonts w:ascii="Times New Roman" w:hAnsi="Times New Roman" w:cs="Times New Roman"/>
            <w:bCs/>
            <w:sz w:val="20"/>
            <w:szCs w:val="20"/>
          </w:rPr>
          <w:t>https://doi.org/10.1007/BF01499014</w:t>
        </w:r>
      </w:hyperlink>
      <w:r w:rsidR="0011709C" w:rsidRPr="0057532A">
        <w:rPr>
          <w:rFonts w:ascii="Times New Roman" w:hAnsi="Times New Roman" w:cs="Times New Roman"/>
          <w:bCs/>
          <w:sz w:val="20"/>
          <w:szCs w:val="20"/>
        </w:rPr>
        <w:t xml:space="preserve"> </w:t>
      </w:r>
    </w:p>
    <w:p w14:paraId="22146FDC" w14:textId="6F944FB8" w:rsidR="007849E9" w:rsidRPr="0057532A" w:rsidRDefault="00012DA4"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Powell</w:t>
      </w:r>
      <w:r w:rsidR="007849E9" w:rsidRPr="0057532A">
        <w:rPr>
          <w:rFonts w:ascii="Times New Roman" w:hAnsi="Times New Roman" w:cs="Times New Roman"/>
          <w:bCs/>
          <w:sz w:val="20"/>
          <w:szCs w:val="20"/>
        </w:rPr>
        <w:t>, M.</w:t>
      </w:r>
      <w:r w:rsidRPr="0057532A">
        <w:rPr>
          <w:rFonts w:ascii="Times New Roman" w:hAnsi="Times New Roman" w:cs="Times New Roman"/>
          <w:bCs/>
          <w:sz w:val="20"/>
          <w:szCs w:val="20"/>
        </w:rPr>
        <w:t xml:space="preserve"> (2002)</w:t>
      </w:r>
      <w:r w:rsidR="007849E9" w:rsidRPr="0057532A">
        <w:rPr>
          <w:rFonts w:ascii="Times New Roman" w:hAnsi="Times New Roman" w:cs="Times New Roman"/>
          <w:bCs/>
          <w:sz w:val="20"/>
          <w:szCs w:val="20"/>
        </w:rPr>
        <w:t>. Specialist training in investigative and evidential interviewing: Is it</w:t>
      </w:r>
      <w:r w:rsidR="003F69A9">
        <w:rPr>
          <w:rFonts w:ascii="Times New Roman" w:hAnsi="Times New Roman" w:cs="Times New Roman"/>
          <w:bCs/>
          <w:sz w:val="20"/>
          <w:szCs w:val="20"/>
        </w:rPr>
        <w:t xml:space="preserve"> </w:t>
      </w:r>
      <w:r w:rsidR="007849E9" w:rsidRPr="0057532A">
        <w:rPr>
          <w:rFonts w:ascii="Times New Roman" w:hAnsi="Times New Roman" w:cs="Times New Roman"/>
          <w:bCs/>
          <w:sz w:val="20"/>
          <w:szCs w:val="20"/>
        </w:rPr>
        <w:t>having any effect on</w:t>
      </w:r>
      <w:r w:rsidR="003F69A9">
        <w:rPr>
          <w:rFonts w:ascii="Times New Roman" w:hAnsi="Times New Roman" w:cs="Times New Roman"/>
          <w:bCs/>
          <w:sz w:val="20"/>
          <w:szCs w:val="20"/>
        </w:rPr>
        <w:tab/>
      </w:r>
      <w:r w:rsidR="007849E9" w:rsidRPr="0057532A">
        <w:rPr>
          <w:rFonts w:ascii="Times New Roman" w:hAnsi="Times New Roman" w:cs="Times New Roman"/>
          <w:bCs/>
          <w:sz w:val="20"/>
          <w:szCs w:val="20"/>
        </w:rPr>
        <w:t xml:space="preserve">the behaviour of professionals in the field? </w:t>
      </w:r>
      <w:r w:rsidR="007849E9" w:rsidRPr="0057532A">
        <w:rPr>
          <w:rFonts w:ascii="Times New Roman" w:hAnsi="Times New Roman" w:cs="Times New Roman"/>
          <w:bCs/>
          <w:i/>
          <w:sz w:val="20"/>
          <w:szCs w:val="20"/>
        </w:rPr>
        <w:t>Psychiatry,</w:t>
      </w:r>
      <w:r w:rsidR="003F69A9">
        <w:rPr>
          <w:rFonts w:ascii="Times New Roman" w:hAnsi="Times New Roman" w:cs="Times New Roman"/>
          <w:bCs/>
          <w:i/>
          <w:sz w:val="20"/>
          <w:szCs w:val="20"/>
        </w:rPr>
        <w:t xml:space="preserve"> </w:t>
      </w:r>
      <w:r w:rsidR="007849E9" w:rsidRPr="0057532A">
        <w:rPr>
          <w:rFonts w:ascii="Times New Roman" w:hAnsi="Times New Roman" w:cs="Times New Roman"/>
          <w:bCs/>
          <w:i/>
          <w:sz w:val="20"/>
          <w:szCs w:val="20"/>
        </w:rPr>
        <w:t>Psychology and Law, 9,</w:t>
      </w:r>
      <w:r w:rsidR="007849E9" w:rsidRPr="0057532A">
        <w:rPr>
          <w:rFonts w:ascii="Times New Roman" w:hAnsi="Times New Roman" w:cs="Times New Roman"/>
          <w:bCs/>
          <w:sz w:val="20"/>
          <w:szCs w:val="20"/>
        </w:rPr>
        <w:t xml:space="preserve"> 44-55.</w:t>
      </w:r>
      <w:r w:rsidR="003F69A9">
        <w:rPr>
          <w:rFonts w:ascii="Times New Roman" w:hAnsi="Times New Roman" w:cs="Times New Roman"/>
          <w:bCs/>
          <w:sz w:val="20"/>
          <w:szCs w:val="20"/>
        </w:rPr>
        <w:tab/>
      </w:r>
      <w:hyperlink r:id="rId32" w:history="1">
        <w:r w:rsidR="003F69A9" w:rsidRPr="005572A6">
          <w:rPr>
            <w:rStyle w:val="Hyperlink"/>
            <w:rFonts w:ascii="Times New Roman" w:hAnsi="Times New Roman" w:cs="Times New Roman"/>
            <w:bCs/>
            <w:sz w:val="20"/>
            <w:szCs w:val="20"/>
          </w:rPr>
          <w:t>https://doi.org/10.1375/pply.2002.9.1.44</w:t>
        </w:r>
      </w:hyperlink>
      <w:r w:rsidR="007849E9" w:rsidRPr="0057532A">
        <w:rPr>
          <w:rFonts w:ascii="Times New Roman" w:hAnsi="Times New Roman" w:cs="Times New Roman"/>
          <w:bCs/>
          <w:sz w:val="20"/>
          <w:szCs w:val="20"/>
        </w:rPr>
        <w:t xml:space="preserve"> </w:t>
      </w:r>
    </w:p>
    <w:p w14:paraId="288220E2" w14:textId="6BEC4CBA" w:rsidR="00852FB6" w:rsidRPr="0057532A" w:rsidRDefault="00012DA4"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 xml:space="preserve">Rude, </w:t>
      </w:r>
      <w:r w:rsidR="00852FB6" w:rsidRPr="0057532A">
        <w:rPr>
          <w:rFonts w:ascii="Times New Roman" w:hAnsi="Times New Roman" w:cs="Times New Roman"/>
          <w:bCs/>
          <w:sz w:val="20"/>
          <w:szCs w:val="20"/>
        </w:rPr>
        <w:t xml:space="preserve">S., </w:t>
      </w:r>
      <w:r w:rsidRPr="0057532A">
        <w:rPr>
          <w:rFonts w:ascii="Times New Roman" w:hAnsi="Times New Roman" w:cs="Times New Roman"/>
          <w:bCs/>
          <w:sz w:val="20"/>
          <w:szCs w:val="20"/>
        </w:rPr>
        <w:t xml:space="preserve">Wenzlaff, </w:t>
      </w:r>
      <w:r w:rsidR="00852FB6" w:rsidRPr="0057532A">
        <w:rPr>
          <w:rFonts w:ascii="Times New Roman" w:hAnsi="Times New Roman" w:cs="Times New Roman"/>
          <w:bCs/>
          <w:sz w:val="20"/>
          <w:szCs w:val="20"/>
        </w:rPr>
        <w:t xml:space="preserve">R., </w:t>
      </w:r>
      <w:r w:rsidRPr="0057532A">
        <w:rPr>
          <w:rFonts w:ascii="Times New Roman" w:hAnsi="Times New Roman" w:cs="Times New Roman"/>
          <w:bCs/>
          <w:sz w:val="20"/>
          <w:szCs w:val="20"/>
        </w:rPr>
        <w:t xml:space="preserve">Gibbs, </w:t>
      </w:r>
      <w:r w:rsidR="00852FB6" w:rsidRPr="0057532A">
        <w:rPr>
          <w:rFonts w:ascii="Times New Roman" w:hAnsi="Times New Roman" w:cs="Times New Roman"/>
          <w:bCs/>
          <w:sz w:val="20"/>
          <w:szCs w:val="20"/>
        </w:rPr>
        <w:t xml:space="preserve">B., </w:t>
      </w:r>
      <w:r w:rsidRPr="0057532A">
        <w:rPr>
          <w:rFonts w:ascii="Times New Roman" w:hAnsi="Times New Roman" w:cs="Times New Roman"/>
          <w:bCs/>
          <w:sz w:val="20"/>
          <w:szCs w:val="20"/>
        </w:rPr>
        <w:t>Vane</w:t>
      </w:r>
      <w:r w:rsidR="00852FB6" w:rsidRPr="0057532A">
        <w:rPr>
          <w:rFonts w:ascii="Times New Roman" w:hAnsi="Times New Roman" w:cs="Times New Roman"/>
          <w:bCs/>
          <w:sz w:val="20"/>
          <w:szCs w:val="20"/>
        </w:rPr>
        <w:t>, J.,</w:t>
      </w:r>
      <w:r w:rsidRPr="0057532A">
        <w:rPr>
          <w:rFonts w:ascii="Times New Roman" w:hAnsi="Times New Roman" w:cs="Times New Roman"/>
          <w:bCs/>
          <w:sz w:val="20"/>
          <w:szCs w:val="20"/>
        </w:rPr>
        <w:t xml:space="preserve"> &amp; Whitney</w:t>
      </w:r>
      <w:r w:rsidR="00852FB6" w:rsidRPr="0057532A">
        <w:rPr>
          <w:rFonts w:ascii="Times New Roman" w:hAnsi="Times New Roman" w:cs="Times New Roman"/>
          <w:bCs/>
          <w:sz w:val="20"/>
          <w:szCs w:val="20"/>
        </w:rPr>
        <w:t>, T.</w:t>
      </w:r>
      <w:r w:rsidRPr="0057532A">
        <w:rPr>
          <w:rFonts w:ascii="Times New Roman" w:hAnsi="Times New Roman" w:cs="Times New Roman"/>
          <w:bCs/>
          <w:sz w:val="20"/>
          <w:szCs w:val="20"/>
        </w:rPr>
        <w:t xml:space="preserve"> (2002)</w:t>
      </w:r>
      <w:r w:rsidR="00852FB6" w:rsidRPr="0057532A">
        <w:rPr>
          <w:rFonts w:ascii="Times New Roman" w:hAnsi="Times New Roman" w:cs="Times New Roman"/>
          <w:bCs/>
          <w:sz w:val="20"/>
          <w:szCs w:val="20"/>
        </w:rPr>
        <w:t>. Negative processing</w:t>
      </w:r>
      <w:r w:rsidR="003F69A9">
        <w:rPr>
          <w:rFonts w:ascii="Times New Roman" w:hAnsi="Times New Roman" w:cs="Times New Roman"/>
          <w:bCs/>
          <w:sz w:val="20"/>
          <w:szCs w:val="20"/>
        </w:rPr>
        <w:t xml:space="preserve"> </w:t>
      </w:r>
      <w:r w:rsidR="00852FB6" w:rsidRPr="0057532A">
        <w:rPr>
          <w:rFonts w:ascii="Times New Roman" w:hAnsi="Times New Roman" w:cs="Times New Roman"/>
          <w:bCs/>
          <w:sz w:val="20"/>
          <w:szCs w:val="20"/>
        </w:rPr>
        <w:t>biases predict</w:t>
      </w:r>
      <w:r w:rsidR="003F69A9">
        <w:rPr>
          <w:rFonts w:ascii="Times New Roman" w:hAnsi="Times New Roman" w:cs="Times New Roman"/>
          <w:bCs/>
          <w:sz w:val="20"/>
          <w:szCs w:val="20"/>
        </w:rPr>
        <w:tab/>
      </w:r>
      <w:r w:rsidR="00852FB6" w:rsidRPr="0057532A">
        <w:rPr>
          <w:rFonts w:ascii="Times New Roman" w:hAnsi="Times New Roman" w:cs="Times New Roman"/>
          <w:bCs/>
          <w:sz w:val="20"/>
          <w:szCs w:val="20"/>
        </w:rPr>
        <w:t xml:space="preserve">subsequent depressive symptoms. </w:t>
      </w:r>
      <w:r w:rsidR="00852FB6" w:rsidRPr="0057532A">
        <w:rPr>
          <w:rFonts w:ascii="Times New Roman" w:hAnsi="Times New Roman" w:cs="Times New Roman"/>
          <w:bCs/>
          <w:i/>
          <w:iCs/>
          <w:sz w:val="20"/>
          <w:szCs w:val="20"/>
        </w:rPr>
        <w:t>Cognition and Emotion, 16,</w:t>
      </w:r>
      <w:r w:rsidR="00852FB6" w:rsidRPr="0057532A">
        <w:rPr>
          <w:rFonts w:ascii="Times New Roman" w:hAnsi="Times New Roman" w:cs="Times New Roman"/>
          <w:bCs/>
          <w:sz w:val="20"/>
          <w:szCs w:val="20"/>
        </w:rPr>
        <w:t xml:space="preserve"> 423-440.</w:t>
      </w:r>
      <w:r w:rsidR="003F69A9">
        <w:rPr>
          <w:rFonts w:ascii="Times New Roman" w:hAnsi="Times New Roman" w:cs="Times New Roman"/>
          <w:bCs/>
          <w:sz w:val="20"/>
          <w:szCs w:val="20"/>
        </w:rPr>
        <w:tab/>
      </w:r>
      <w:hyperlink r:id="rId33" w:history="1">
        <w:r w:rsidR="003F69A9" w:rsidRPr="005572A6">
          <w:rPr>
            <w:rStyle w:val="Hyperlink"/>
            <w:rFonts w:ascii="Times New Roman" w:hAnsi="Times New Roman" w:cs="Times New Roman"/>
            <w:bCs/>
            <w:sz w:val="20"/>
            <w:szCs w:val="20"/>
          </w:rPr>
          <w:t>https://doi.org/10.1080/02699930143000554</w:t>
        </w:r>
      </w:hyperlink>
      <w:r w:rsidR="00852FB6" w:rsidRPr="0057532A">
        <w:rPr>
          <w:rFonts w:ascii="Times New Roman" w:hAnsi="Times New Roman" w:cs="Times New Roman"/>
          <w:bCs/>
          <w:sz w:val="20"/>
          <w:szCs w:val="20"/>
        </w:rPr>
        <w:t xml:space="preserve"> </w:t>
      </w:r>
    </w:p>
    <w:p w14:paraId="6DF267A9" w14:textId="49346306" w:rsidR="00852FB6" w:rsidRPr="0057532A" w:rsidRDefault="001A4321" w:rsidP="00B60E5E">
      <w:pPr>
        <w:spacing w:line="480" w:lineRule="auto"/>
        <w:ind w:left="360"/>
        <w:rPr>
          <w:rFonts w:ascii="Times New Roman" w:hAnsi="Times New Roman" w:cs="Times New Roman"/>
          <w:bCs/>
          <w:sz w:val="20"/>
          <w:szCs w:val="20"/>
        </w:rPr>
      </w:pPr>
      <w:proofErr w:type="spellStart"/>
      <w:r w:rsidRPr="0057532A">
        <w:rPr>
          <w:rFonts w:ascii="Times New Roman" w:hAnsi="Times New Roman" w:cs="Times New Roman"/>
          <w:bCs/>
          <w:sz w:val="20"/>
          <w:szCs w:val="20"/>
        </w:rPr>
        <w:t>Sartorious</w:t>
      </w:r>
      <w:proofErr w:type="spellEnd"/>
      <w:r w:rsidR="005216FB" w:rsidRPr="0057532A">
        <w:rPr>
          <w:rFonts w:ascii="Times New Roman" w:hAnsi="Times New Roman" w:cs="Times New Roman"/>
          <w:bCs/>
          <w:sz w:val="20"/>
          <w:szCs w:val="20"/>
        </w:rPr>
        <w:t>, N.</w:t>
      </w:r>
      <w:r w:rsidRPr="0057532A">
        <w:rPr>
          <w:rFonts w:ascii="Times New Roman" w:hAnsi="Times New Roman" w:cs="Times New Roman"/>
          <w:bCs/>
          <w:sz w:val="20"/>
          <w:szCs w:val="20"/>
        </w:rPr>
        <w:t xml:space="preserve"> (2013)</w:t>
      </w:r>
      <w:r w:rsidR="005216FB" w:rsidRPr="0057532A">
        <w:rPr>
          <w:rFonts w:ascii="Times New Roman" w:hAnsi="Times New Roman" w:cs="Times New Roman"/>
          <w:bCs/>
          <w:sz w:val="20"/>
          <w:szCs w:val="20"/>
        </w:rPr>
        <w:t>. Comorbidity of mental and physical diseases: A main challenge for</w:t>
      </w:r>
      <w:r w:rsidR="003F69A9">
        <w:rPr>
          <w:rFonts w:ascii="Times New Roman" w:hAnsi="Times New Roman" w:cs="Times New Roman"/>
          <w:bCs/>
          <w:sz w:val="20"/>
          <w:szCs w:val="20"/>
        </w:rPr>
        <w:t xml:space="preserve"> </w:t>
      </w:r>
      <w:r w:rsidR="005216FB" w:rsidRPr="0057532A">
        <w:rPr>
          <w:rFonts w:ascii="Times New Roman" w:hAnsi="Times New Roman" w:cs="Times New Roman"/>
          <w:bCs/>
          <w:sz w:val="20"/>
          <w:szCs w:val="20"/>
        </w:rPr>
        <w:t>medicine of the</w:t>
      </w:r>
      <w:r w:rsidR="003F69A9">
        <w:rPr>
          <w:rFonts w:ascii="Times New Roman" w:hAnsi="Times New Roman" w:cs="Times New Roman"/>
          <w:bCs/>
          <w:sz w:val="20"/>
          <w:szCs w:val="20"/>
        </w:rPr>
        <w:tab/>
      </w:r>
      <w:r w:rsidR="005216FB" w:rsidRPr="0057532A">
        <w:rPr>
          <w:rFonts w:ascii="Times New Roman" w:hAnsi="Times New Roman" w:cs="Times New Roman"/>
          <w:bCs/>
          <w:sz w:val="20"/>
          <w:szCs w:val="20"/>
        </w:rPr>
        <w:t>21</w:t>
      </w:r>
      <w:r w:rsidR="005216FB" w:rsidRPr="0057532A">
        <w:rPr>
          <w:rFonts w:ascii="Times New Roman" w:hAnsi="Times New Roman" w:cs="Times New Roman"/>
          <w:bCs/>
          <w:sz w:val="20"/>
          <w:szCs w:val="20"/>
          <w:vertAlign w:val="superscript"/>
        </w:rPr>
        <w:t>st</w:t>
      </w:r>
      <w:r w:rsidR="005216FB" w:rsidRPr="0057532A">
        <w:rPr>
          <w:rFonts w:ascii="Times New Roman" w:hAnsi="Times New Roman" w:cs="Times New Roman"/>
          <w:bCs/>
          <w:sz w:val="20"/>
          <w:szCs w:val="20"/>
        </w:rPr>
        <w:t xml:space="preserve"> century. </w:t>
      </w:r>
      <w:r w:rsidR="005216FB" w:rsidRPr="0057532A">
        <w:rPr>
          <w:rFonts w:ascii="Times New Roman" w:hAnsi="Times New Roman" w:cs="Times New Roman"/>
          <w:bCs/>
          <w:i/>
          <w:iCs/>
          <w:sz w:val="20"/>
          <w:szCs w:val="20"/>
        </w:rPr>
        <w:t>Shanghai Archives of Psychiatry, 25</w:t>
      </w:r>
      <w:r w:rsidR="005216FB" w:rsidRPr="0057532A">
        <w:rPr>
          <w:rFonts w:ascii="Times New Roman" w:hAnsi="Times New Roman" w:cs="Times New Roman"/>
          <w:bCs/>
          <w:sz w:val="20"/>
          <w:szCs w:val="20"/>
        </w:rPr>
        <w:t>(2)</w:t>
      </w:r>
      <w:r w:rsidR="005216FB" w:rsidRPr="0057532A">
        <w:rPr>
          <w:rFonts w:ascii="Times New Roman" w:hAnsi="Times New Roman" w:cs="Times New Roman"/>
          <w:bCs/>
          <w:i/>
          <w:iCs/>
          <w:sz w:val="20"/>
          <w:szCs w:val="20"/>
        </w:rPr>
        <w:t xml:space="preserve">, </w:t>
      </w:r>
      <w:r w:rsidR="005216FB" w:rsidRPr="0057532A">
        <w:rPr>
          <w:rFonts w:ascii="Times New Roman" w:hAnsi="Times New Roman" w:cs="Times New Roman"/>
          <w:bCs/>
          <w:sz w:val="20"/>
          <w:szCs w:val="20"/>
        </w:rPr>
        <w:t>68-69.</w:t>
      </w:r>
      <w:r w:rsidR="003F69A9">
        <w:rPr>
          <w:rFonts w:ascii="Times New Roman" w:hAnsi="Times New Roman" w:cs="Times New Roman"/>
          <w:bCs/>
          <w:sz w:val="20"/>
          <w:szCs w:val="20"/>
        </w:rPr>
        <w:t xml:space="preserve"> </w:t>
      </w:r>
      <w:hyperlink r:id="rId34" w:history="1">
        <w:r w:rsidR="003F69A9" w:rsidRPr="005572A6">
          <w:rPr>
            <w:rStyle w:val="Hyperlink"/>
            <w:rFonts w:ascii="Times New Roman" w:hAnsi="Times New Roman" w:cs="Times New Roman"/>
            <w:bCs/>
            <w:sz w:val="20"/>
            <w:szCs w:val="20"/>
          </w:rPr>
          <w:t>https://doi.org/10.3969/j.issn.1002</w:t>
        </w:r>
        <w:r w:rsidR="003F69A9" w:rsidRPr="005572A6">
          <w:rPr>
            <w:rStyle w:val="Hyperlink"/>
            <w:rFonts w:ascii="Times New Roman" w:hAnsi="Times New Roman" w:cs="Times New Roman"/>
            <w:bCs/>
            <w:sz w:val="20"/>
            <w:szCs w:val="20"/>
          </w:rPr>
          <w:tab/>
          <w:t>0829.2013.02.002</w:t>
        </w:r>
      </w:hyperlink>
      <w:r w:rsidR="00FC5D7D" w:rsidRPr="0057532A">
        <w:rPr>
          <w:rFonts w:ascii="Times New Roman" w:hAnsi="Times New Roman" w:cs="Times New Roman"/>
          <w:bCs/>
          <w:sz w:val="20"/>
          <w:szCs w:val="20"/>
        </w:rPr>
        <w:t xml:space="preserve"> </w:t>
      </w:r>
    </w:p>
    <w:p w14:paraId="48AEDD20" w14:textId="42228281" w:rsidR="00852FB6"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lastRenderedPageBreak/>
        <w:t>Sirdifield</w:t>
      </w:r>
      <w:r w:rsidR="00852FB6" w:rsidRPr="0057532A">
        <w:rPr>
          <w:rFonts w:ascii="Times New Roman" w:hAnsi="Times New Roman" w:cs="Times New Roman"/>
          <w:bCs/>
          <w:sz w:val="20"/>
          <w:szCs w:val="20"/>
        </w:rPr>
        <w:t>, C.</w:t>
      </w:r>
      <w:r w:rsidRPr="0057532A">
        <w:rPr>
          <w:rFonts w:ascii="Times New Roman" w:hAnsi="Times New Roman" w:cs="Times New Roman"/>
          <w:bCs/>
          <w:sz w:val="20"/>
          <w:szCs w:val="20"/>
        </w:rPr>
        <w:t xml:space="preserve"> &amp; Brooker</w:t>
      </w:r>
      <w:r w:rsidR="00852FB6" w:rsidRPr="0057532A">
        <w:rPr>
          <w:rFonts w:ascii="Times New Roman" w:hAnsi="Times New Roman" w:cs="Times New Roman"/>
          <w:bCs/>
          <w:sz w:val="20"/>
          <w:szCs w:val="20"/>
        </w:rPr>
        <w:t>, C.</w:t>
      </w:r>
      <w:r w:rsidRPr="0057532A">
        <w:rPr>
          <w:rFonts w:ascii="Times New Roman" w:hAnsi="Times New Roman" w:cs="Times New Roman"/>
          <w:bCs/>
          <w:sz w:val="20"/>
          <w:szCs w:val="20"/>
        </w:rPr>
        <w:t xml:space="preserve"> (2012)</w:t>
      </w:r>
      <w:r w:rsidR="00852FB6" w:rsidRPr="0057532A">
        <w:rPr>
          <w:rFonts w:ascii="Times New Roman" w:hAnsi="Times New Roman" w:cs="Times New Roman"/>
          <w:bCs/>
          <w:sz w:val="20"/>
          <w:szCs w:val="20"/>
        </w:rPr>
        <w:t>. Detainees in police custody: Results of a health needs</w:t>
      </w:r>
      <w:r w:rsidR="003F69A9">
        <w:rPr>
          <w:rFonts w:ascii="Times New Roman" w:hAnsi="Times New Roman" w:cs="Times New Roman"/>
          <w:bCs/>
          <w:sz w:val="20"/>
          <w:szCs w:val="20"/>
        </w:rPr>
        <w:t xml:space="preserve"> </w:t>
      </w:r>
      <w:r w:rsidR="00852FB6" w:rsidRPr="0057532A">
        <w:rPr>
          <w:rFonts w:ascii="Times New Roman" w:hAnsi="Times New Roman" w:cs="Times New Roman"/>
          <w:bCs/>
          <w:sz w:val="20"/>
          <w:szCs w:val="20"/>
        </w:rPr>
        <w:t>assessment in</w:t>
      </w:r>
      <w:r w:rsidR="003F69A9">
        <w:rPr>
          <w:rFonts w:ascii="Times New Roman" w:hAnsi="Times New Roman" w:cs="Times New Roman"/>
          <w:bCs/>
          <w:sz w:val="20"/>
          <w:szCs w:val="20"/>
        </w:rPr>
        <w:tab/>
      </w:r>
      <w:r w:rsidR="00852FB6" w:rsidRPr="0057532A">
        <w:rPr>
          <w:rFonts w:ascii="Times New Roman" w:hAnsi="Times New Roman" w:cs="Times New Roman"/>
          <w:bCs/>
          <w:sz w:val="20"/>
          <w:szCs w:val="20"/>
        </w:rPr>
        <w:t xml:space="preserve">Northumbria, England. </w:t>
      </w:r>
      <w:r w:rsidR="00852FB6" w:rsidRPr="0057532A">
        <w:rPr>
          <w:rFonts w:ascii="Times New Roman" w:hAnsi="Times New Roman" w:cs="Times New Roman"/>
          <w:bCs/>
          <w:i/>
          <w:iCs/>
          <w:sz w:val="20"/>
          <w:szCs w:val="20"/>
        </w:rPr>
        <w:t>International Journal of Prisoner Health, 8,</w:t>
      </w:r>
      <w:r w:rsidR="00852FB6" w:rsidRPr="0057532A">
        <w:rPr>
          <w:rFonts w:ascii="Times New Roman" w:hAnsi="Times New Roman" w:cs="Times New Roman"/>
          <w:bCs/>
          <w:sz w:val="20"/>
          <w:szCs w:val="20"/>
        </w:rPr>
        <w:t xml:space="preserve"> 60</w:t>
      </w:r>
      <w:r w:rsidR="00852FB6" w:rsidRPr="0057532A">
        <w:rPr>
          <w:rFonts w:ascii="Times New Roman" w:hAnsi="Times New Roman" w:cs="Times New Roman"/>
          <w:bCs/>
          <w:sz w:val="20"/>
          <w:szCs w:val="20"/>
        </w:rPr>
        <w:tab/>
        <w:t>67.</w:t>
      </w:r>
      <w:r w:rsidR="003F69A9">
        <w:rPr>
          <w:rFonts w:ascii="Times New Roman" w:hAnsi="Times New Roman" w:cs="Times New Roman"/>
          <w:bCs/>
          <w:sz w:val="20"/>
          <w:szCs w:val="20"/>
        </w:rPr>
        <w:tab/>
      </w:r>
      <w:hyperlink r:id="rId35" w:history="1">
        <w:r w:rsidR="003F69A9" w:rsidRPr="005572A6">
          <w:rPr>
            <w:rStyle w:val="Hyperlink"/>
            <w:rFonts w:ascii="Times New Roman" w:hAnsi="Times New Roman" w:cs="Times New Roman"/>
            <w:bCs/>
            <w:sz w:val="20"/>
            <w:szCs w:val="20"/>
          </w:rPr>
          <w:t>https://doi.org/10.1108/17449201211277183</w:t>
        </w:r>
      </w:hyperlink>
      <w:r w:rsidR="00852FB6" w:rsidRPr="0057532A">
        <w:rPr>
          <w:rFonts w:ascii="Times New Roman" w:hAnsi="Times New Roman" w:cs="Times New Roman"/>
          <w:bCs/>
          <w:sz w:val="20"/>
          <w:szCs w:val="20"/>
        </w:rPr>
        <w:t xml:space="preserve"> </w:t>
      </w:r>
    </w:p>
    <w:p w14:paraId="79037AB7" w14:textId="7F5674EA" w:rsidR="00852FB6" w:rsidRPr="0057532A" w:rsidRDefault="00012DA4"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 xml:space="preserve">Snook, </w:t>
      </w:r>
      <w:r w:rsidR="00852FB6" w:rsidRPr="0057532A">
        <w:rPr>
          <w:rFonts w:ascii="Times New Roman" w:hAnsi="Times New Roman" w:cs="Times New Roman"/>
          <w:bCs/>
          <w:sz w:val="20"/>
          <w:szCs w:val="20"/>
        </w:rPr>
        <w:t xml:space="preserve">B., </w:t>
      </w:r>
      <w:r w:rsidRPr="0057532A">
        <w:rPr>
          <w:rFonts w:ascii="Times New Roman" w:hAnsi="Times New Roman" w:cs="Times New Roman"/>
          <w:bCs/>
          <w:sz w:val="20"/>
          <w:szCs w:val="20"/>
        </w:rPr>
        <w:t xml:space="preserve">Luther, </w:t>
      </w:r>
      <w:r w:rsidR="00852FB6" w:rsidRPr="0057532A">
        <w:rPr>
          <w:rFonts w:ascii="Times New Roman" w:hAnsi="Times New Roman" w:cs="Times New Roman"/>
          <w:bCs/>
          <w:sz w:val="20"/>
          <w:szCs w:val="20"/>
        </w:rPr>
        <w:t xml:space="preserve">K., </w:t>
      </w:r>
      <w:r w:rsidRPr="0057532A">
        <w:rPr>
          <w:rFonts w:ascii="Times New Roman" w:hAnsi="Times New Roman" w:cs="Times New Roman"/>
          <w:bCs/>
          <w:sz w:val="20"/>
          <w:szCs w:val="20"/>
        </w:rPr>
        <w:t>Quinlan</w:t>
      </w:r>
      <w:r w:rsidR="00852FB6" w:rsidRPr="0057532A">
        <w:rPr>
          <w:rFonts w:ascii="Times New Roman" w:hAnsi="Times New Roman" w:cs="Times New Roman"/>
          <w:bCs/>
          <w:sz w:val="20"/>
          <w:szCs w:val="20"/>
        </w:rPr>
        <w:t>, H.,</w:t>
      </w:r>
      <w:r w:rsidRPr="0057532A">
        <w:rPr>
          <w:rFonts w:ascii="Times New Roman" w:hAnsi="Times New Roman" w:cs="Times New Roman"/>
          <w:bCs/>
          <w:sz w:val="20"/>
          <w:szCs w:val="20"/>
        </w:rPr>
        <w:t xml:space="preserve"> &amp; Milne</w:t>
      </w:r>
      <w:r w:rsidR="00852FB6" w:rsidRPr="0057532A">
        <w:rPr>
          <w:rFonts w:ascii="Times New Roman" w:hAnsi="Times New Roman" w:cs="Times New Roman"/>
          <w:bCs/>
          <w:sz w:val="20"/>
          <w:szCs w:val="20"/>
        </w:rPr>
        <w:t>, R.</w:t>
      </w:r>
      <w:r w:rsidRPr="0057532A">
        <w:rPr>
          <w:rFonts w:ascii="Times New Roman" w:hAnsi="Times New Roman" w:cs="Times New Roman"/>
          <w:bCs/>
          <w:sz w:val="20"/>
          <w:szCs w:val="20"/>
        </w:rPr>
        <w:t xml:space="preserve"> (2012)</w:t>
      </w:r>
      <w:r w:rsidR="00852FB6" w:rsidRPr="0057532A">
        <w:rPr>
          <w:rFonts w:ascii="Times New Roman" w:hAnsi="Times New Roman" w:cs="Times New Roman"/>
          <w:bCs/>
          <w:sz w:val="20"/>
          <w:szCs w:val="20"/>
        </w:rPr>
        <w:t xml:space="preserve">. Let </w:t>
      </w:r>
      <w:proofErr w:type="spellStart"/>
      <w:r w:rsidR="00852FB6" w:rsidRPr="0057532A">
        <w:rPr>
          <w:rFonts w:ascii="Times New Roman" w:hAnsi="Times New Roman" w:cs="Times New Roman"/>
          <w:bCs/>
          <w:sz w:val="20"/>
          <w:szCs w:val="20"/>
        </w:rPr>
        <w:t>em</w:t>
      </w:r>
      <w:proofErr w:type="spellEnd"/>
      <w:r w:rsidR="00852FB6" w:rsidRPr="0057532A">
        <w:rPr>
          <w:rFonts w:ascii="Times New Roman" w:hAnsi="Times New Roman" w:cs="Times New Roman"/>
          <w:bCs/>
          <w:sz w:val="20"/>
          <w:szCs w:val="20"/>
        </w:rPr>
        <w:t xml:space="preserve"> talk! A field study of</w:t>
      </w:r>
      <w:r w:rsidR="00B60E5E" w:rsidRPr="0057532A">
        <w:rPr>
          <w:rFonts w:ascii="Times New Roman" w:hAnsi="Times New Roman" w:cs="Times New Roman"/>
          <w:bCs/>
          <w:sz w:val="20"/>
          <w:szCs w:val="20"/>
        </w:rPr>
        <w:tab/>
      </w:r>
      <w:r w:rsidR="00852FB6" w:rsidRPr="0057532A">
        <w:rPr>
          <w:rFonts w:ascii="Times New Roman" w:hAnsi="Times New Roman" w:cs="Times New Roman"/>
          <w:bCs/>
          <w:sz w:val="20"/>
          <w:szCs w:val="20"/>
        </w:rPr>
        <w:t>police</w:t>
      </w:r>
      <w:r w:rsidR="00B60E5E" w:rsidRPr="0057532A">
        <w:rPr>
          <w:rFonts w:ascii="Times New Roman" w:hAnsi="Times New Roman" w:cs="Times New Roman"/>
          <w:bCs/>
          <w:sz w:val="20"/>
          <w:szCs w:val="20"/>
        </w:rPr>
        <w:t xml:space="preserve"> </w:t>
      </w:r>
      <w:r w:rsidR="00852FB6" w:rsidRPr="0057532A">
        <w:rPr>
          <w:rFonts w:ascii="Times New Roman" w:hAnsi="Times New Roman" w:cs="Times New Roman"/>
          <w:bCs/>
          <w:sz w:val="20"/>
          <w:szCs w:val="20"/>
        </w:rPr>
        <w:t>questioning</w:t>
      </w:r>
      <w:r w:rsidR="003F69A9">
        <w:rPr>
          <w:rFonts w:ascii="Times New Roman" w:hAnsi="Times New Roman" w:cs="Times New Roman"/>
          <w:bCs/>
          <w:sz w:val="20"/>
          <w:szCs w:val="20"/>
        </w:rPr>
        <w:tab/>
      </w:r>
      <w:r w:rsidR="00852FB6" w:rsidRPr="0057532A">
        <w:rPr>
          <w:rFonts w:ascii="Times New Roman" w:hAnsi="Times New Roman" w:cs="Times New Roman"/>
          <w:bCs/>
          <w:sz w:val="20"/>
          <w:szCs w:val="20"/>
        </w:rPr>
        <w:t xml:space="preserve">practices of suspects and accused persons. </w:t>
      </w:r>
      <w:r w:rsidR="00852FB6" w:rsidRPr="0057532A">
        <w:rPr>
          <w:rFonts w:ascii="Times New Roman" w:hAnsi="Times New Roman" w:cs="Times New Roman"/>
          <w:bCs/>
          <w:i/>
          <w:iCs/>
          <w:sz w:val="20"/>
          <w:szCs w:val="20"/>
        </w:rPr>
        <w:t>Criminal Justice and</w:t>
      </w:r>
      <w:r w:rsidR="003F69A9">
        <w:rPr>
          <w:rFonts w:ascii="Times New Roman" w:hAnsi="Times New Roman" w:cs="Times New Roman"/>
          <w:bCs/>
          <w:i/>
          <w:iCs/>
          <w:sz w:val="20"/>
          <w:szCs w:val="20"/>
        </w:rPr>
        <w:t xml:space="preserve"> </w:t>
      </w:r>
      <w:r w:rsidR="00852FB6" w:rsidRPr="0057532A">
        <w:rPr>
          <w:rFonts w:ascii="Times New Roman" w:hAnsi="Times New Roman" w:cs="Times New Roman"/>
          <w:bCs/>
          <w:i/>
          <w:iCs/>
          <w:sz w:val="20"/>
          <w:szCs w:val="20"/>
        </w:rPr>
        <w:t>Behaviour, 39,</w:t>
      </w:r>
      <w:r w:rsidR="00852FB6" w:rsidRPr="0057532A">
        <w:rPr>
          <w:rFonts w:ascii="Times New Roman" w:hAnsi="Times New Roman" w:cs="Times New Roman"/>
          <w:bCs/>
          <w:sz w:val="20"/>
          <w:szCs w:val="20"/>
        </w:rPr>
        <w:t xml:space="preserve"> 1328-1339.</w:t>
      </w:r>
      <w:r w:rsidR="003F69A9">
        <w:rPr>
          <w:rFonts w:ascii="Times New Roman" w:hAnsi="Times New Roman" w:cs="Times New Roman"/>
          <w:bCs/>
          <w:sz w:val="20"/>
          <w:szCs w:val="20"/>
        </w:rPr>
        <w:tab/>
      </w:r>
      <w:hyperlink r:id="rId36" w:history="1">
        <w:r w:rsidR="003F69A9" w:rsidRPr="005572A6">
          <w:rPr>
            <w:rStyle w:val="Hyperlink"/>
            <w:rFonts w:ascii="Times New Roman" w:hAnsi="Times New Roman" w:cs="Times New Roman"/>
            <w:bCs/>
            <w:sz w:val="20"/>
            <w:szCs w:val="20"/>
          </w:rPr>
          <w:t>https://doi.org/10.1177/0093854812449216</w:t>
        </w:r>
      </w:hyperlink>
      <w:r w:rsidR="00852FB6" w:rsidRPr="0057532A">
        <w:rPr>
          <w:rFonts w:ascii="Times New Roman" w:hAnsi="Times New Roman" w:cs="Times New Roman"/>
          <w:bCs/>
          <w:sz w:val="20"/>
          <w:szCs w:val="20"/>
        </w:rPr>
        <w:t xml:space="preserve"> </w:t>
      </w:r>
    </w:p>
    <w:p w14:paraId="4C669F50" w14:textId="6B629F13" w:rsidR="00852FB6" w:rsidRPr="0057532A" w:rsidRDefault="00012DA4"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Sturge</w:t>
      </w:r>
      <w:r w:rsidR="00891C30" w:rsidRPr="0057532A">
        <w:rPr>
          <w:rFonts w:ascii="Times New Roman" w:hAnsi="Times New Roman" w:cs="Times New Roman"/>
          <w:bCs/>
          <w:sz w:val="20"/>
          <w:szCs w:val="20"/>
        </w:rPr>
        <w:t>, G.</w:t>
      </w:r>
      <w:r w:rsidRPr="0057532A">
        <w:rPr>
          <w:rFonts w:ascii="Times New Roman" w:hAnsi="Times New Roman" w:cs="Times New Roman"/>
          <w:bCs/>
          <w:sz w:val="20"/>
          <w:szCs w:val="20"/>
        </w:rPr>
        <w:t xml:space="preserve"> (2019)</w:t>
      </w:r>
      <w:r w:rsidR="00891C30" w:rsidRPr="0057532A">
        <w:rPr>
          <w:rFonts w:ascii="Times New Roman" w:hAnsi="Times New Roman" w:cs="Times New Roman"/>
          <w:bCs/>
          <w:sz w:val="20"/>
          <w:szCs w:val="20"/>
        </w:rPr>
        <w:t xml:space="preserve">. </w:t>
      </w:r>
      <w:r w:rsidR="00891C30" w:rsidRPr="0057532A">
        <w:rPr>
          <w:rFonts w:ascii="Times New Roman" w:hAnsi="Times New Roman" w:cs="Times New Roman"/>
          <w:bCs/>
          <w:i/>
          <w:iCs/>
          <w:sz w:val="20"/>
          <w:szCs w:val="20"/>
        </w:rPr>
        <w:t>UK prison population statistics. Briefing paper: Number CBP-04334.</w:t>
      </w:r>
      <w:r w:rsidR="003F69A9">
        <w:rPr>
          <w:rFonts w:ascii="Times New Roman" w:hAnsi="Times New Roman" w:cs="Times New Roman"/>
          <w:bCs/>
          <w:sz w:val="20"/>
          <w:szCs w:val="20"/>
        </w:rPr>
        <w:t xml:space="preserve"> </w:t>
      </w:r>
      <w:r w:rsidR="00891C30" w:rsidRPr="0057532A">
        <w:rPr>
          <w:rFonts w:ascii="Times New Roman" w:hAnsi="Times New Roman" w:cs="Times New Roman"/>
          <w:bCs/>
          <w:sz w:val="20"/>
          <w:szCs w:val="20"/>
        </w:rPr>
        <w:t>House of</w:t>
      </w:r>
      <w:r w:rsidR="003F69A9">
        <w:rPr>
          <w:rFonts w:ascii="Times New Roman" w:hAnsi="Times New Roman" w:cs="Times New Roman"/>
          <w:bCs/>
          <w:sz w:val="20"/>
          <w:szCs w:val="20"/>
        </w:rPr>
        <w:tab/>
      </w:r>
      <w:r w:rsidR="00891C30" w:rsidRPr="0057532A">
        <w:rPr>
          <w:rFonts w:ascii="Times New Roman" w:hAnsi="Times New Roman" w:cs="Times New Roman"/>
          <w:bCs/>
          <w:sz w:val="20"/>
          <w:szCs w:val="20"/>
        </w:rPr>
        <w:t xml:space="preserve">Commons Library. </w:t>
      </w:r>
    </w:p>
    <w:p w14:paraId="44DAA1AC" w14:textId="4FD5FCD3" w:rsidR="00852FB6" w:rsidRPr="0057532A" w:rsidRDefault="00012DA4"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Ternes</w:t>
      </w:r>
      <w:r w:rsidR="00852FB6" w:rsidRPr="0057532A">
        <w:rPr>
          <w:rFonts w:ascii="Times New Roman" w:hAnsi="Times New Roman" w:cs="Times New Roman"/>
          <w:bCs/>
          <w:sz w:val="20"/>
          <w:szCs w:val="20"/>
        </w:rPr>
        <w:t>, M.</w:t>
      </w:r>
      <w:r w:rsidRPr="0057532A">
        <w:rPr>
          <w:rFonts w:ascii="Times New Roman" w:hAnsi="Times New Roman" w:cs="Times New Roman"/>
          <w:bCs/>
          <w:sz w:val="20"/>
          <w:szCs w:val="20"/>
        </w:rPr>
        <w:t xml:space="preserve"> &amp; Yuille</w:t>
      </w:r>
      <w:r w:rsidR="00852FB6" w:rsidRPr="0057532A">
        <w:rPr>
          <w:rFonts w:ascii="Times New Roman" w:hAnsi="Times New Roman" w:cs="Times New Roman"/>
          <w:bCs/>
          <w:sz w:val="20"/>
          <w:szCs w:val="20"/>
        </w:rPr>
        <w:t>, J.</w:t>
      </w:r>
      <w:r w:rsidRPr="0057532A">
        <w:rPr>
          <w:rFonts w:ascii="Times New Roman" w:hAnsi="Times New Roman" w:cs="Times New Roman"/>
          <w:bCs/>
          <w:sz w:val="20"/>
          <w:szCs w:val="20"/>
        </w:rPr>
        <w:t xml:space="preserve"> (2008)</w:t>
      </w:r>
      <w:r w:rsidR="00852FB6" w:rsidRPr="0057532A">
        <w:rPr>
          <w:rFonts w:ascii="Times New Roman" w:hAnsi="Times New Roman" w:cs="Times New Roman"/>
          <w:bCs/>
          <w:sz w:val="20"/>
          <w:szCs w:val="20"/>
        </w:rPr>
        <w:t>. Eyewitness memory and eyewitness identification</w:t>
      </w:r>
      <w:r w:rsidR="003F69A9">
        <w:rPr>
          <w:rFonts w:ascii="Times New Roman" w:hAnsi="Times New Roman" w:cs="Times New Roman"/>
          <w:bCs/>
          <w:sz w:val="20"/>
          <w:szCs w:val="20"/>
        </w:rPr>
        <w:t xml:space="preserve"> </w:t>
      </w:r>
      <w:r w:rsidR="00852FB6" w:rsidRPr="0057532A">
        <w:rPr>
          <w:rFonts w:ascii="Times New Roman" w:hAnsi="Times New Roman" w:cs="Times New Roman"/>
          <w:bCs/>
          <w:sz w:val="20"/>
          <w:szCs w:val="20"/>
        </w:rPr>
        <w:t>performance in adults</w:t>
      </w:r>
      <w:r w:rsidR="003F69A9">
        <w:rPr>
          <w:rFonts w:ascii="Times New Roman" w:hAnsi="Times New Roman" w:cs="Times New Roman"/>
          <w:bCs/>
          <w:sz w:val="20"/>
          <w:szCs w:val="20"/>
        </w:rPr>
        <w:tab/>
      </w:r>
      <w:r w:rsidR="00852FB6" w:rsidRPr="0057532A">
        <w:rPr>
          <w:rFonts w:ascii="Times New Roman" w:hAnsi="Times New Roman" w:cs="Times New Roman"/>
          <w:bCs/>
          <w:sz w:val="20"/>
          <w:szCs w:val="20"/>
        </w:rPr>
        <w:t xml:space="preserve">with intellectual disabilities. </w:t>
      </w:r>
      <w:r w:rsidR="00852FB6" w:rsidRPr="0057532A">
        <w:rPr>
          <w:rFonts w:ascii="Times New Roman" w:hAnsi="Times New Roman" w:cs="Times New Roman"/>
          <w:bCs/>
          <w:i/>
          <w:iCs/>
          <w:sz w:val="20"/>
          <w:szCs w:val="20"/>
        </w:rPr>
        <w:t>Journal of Applied Research in</w:t>
      </w:r>
      <w:r w:rsidR="003F69A9">
        <w:rPr>
          <w:rFonts w:ascii="Times New Roman" w:hAnsi="Times New Roman" w:cs="Times New Roman"/>
          <w:bCs/>
          <w:i/>
          <w:iCs/>
          <w:sz w:val="20"/>
          <w:szCs w:val="20"/>
        </w:rPr>
        <w:t xml:space="preserve"> </w:t>
      </w:r>
      <w:r w:rsidR="00852FB6" w:rsidRPr="0057532A">
        <w:rPr>
          <w:rFonts w:ascii="Times New Roman" w:hAnsi="Times New Roman" w:cs="Times New Roman"/>
          <w:bCs/>
          <w:i/>
          <w:iCs/>
          <w:sz w:val="20"/>
          <w:szCs w:val="20"/>
        </w:rPr>
        <w:t xml:space="preserve">Intellectual Disabilities, 21, </w:t>
      </w:r>
      <w:r w:rsidR="00852FB6" w:rsidRPr="0057532A">
        <w:rPr>
          <w:rFonts w:ascii="Times New Roman" w:hAnsi="Times New Roman" w:cs="Times New Roman"/>
          <w:bCs/>
          <w:sz w:val="20"/>
          <w:szCs w:val="20"/>
        </w:rPr>
        <w:t>519-531.</w:t>
      </w:r>
      <w:r w:rsidR="003F69A9">
        <w:rPr>
          <w:rFonts w:ascii="Times New Roman" w:hAnsi="Times New Roman" w:cs="Times New Roman"/>
          <w:bCs/>
          <w:sz w:val="20"/>
          <w:szCs w:val="20"/>
        </w:rPr>
        <w:tab/>
      </w:r>
      <w:hyperlink r:id="rId37" w:history="1">
        <w:r w:rsidR="003F69A9" w:rsidRPr="005572A6">
          <w:rPr>
            <w:rStyle w:val="Hyperlink"/>
            <w:rFonts w:ascii="Times New Roman" w:hAnsi="Times New Roman" w:cs="Times New Roman"/>
            <w:bCs/>
            <w:sz w:val="20"/>
            <w:szCs w:val="20"/>
          </w:rPr>
          <w:t>https://doi.org/10.1111/j.14683148.2008.00425.x</w:t>
        </w:r>
      </w:hyperlink>
      <w:r w:rsidR="00852FB6" w:rsidRPr="0057532A">
        <w:rPr>
          <w:rFonts w:ascii="Times New Roman" w:hAnsi="Times New Roman" w:cs="Times New Roman"/>
          <w:bCs/>
          <w:sz w:val="20"/>
          <w:szCs w:val="20"/>
        </w:rPr>
        <w:t xml:space="preserve"> </w:t>
      </w:r>
    </w:p>
    <w:p w14:paraId="387CF8D2" w14:textId="386DCBCB" w:rsidR="001A4321"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 xml:space="preserve">Walsh, </w:t>
      </w:r>
      <w:r w:rsidR="00852FB6" w:rsidRPr="0057532A">
        <w:rPr>
          <w:rFonts w:ascii="Times New Roman" w:hAnsi="Times New Roman" w:cs="Times New Roman"/>
          <w:bCs/>
          <w:sz w:val="20"/>
          <w:szCs w:val="20"/>
        </w:rPr>
        <w:t xml:space="preserve">D., </w:t>
      </w:r>
      <w:r w:rsidRPr="0057532A">
        <w:rPr>
          <w:rFonts w:ascii="Times New Roman" w:hAnsi="Times New Roman" w:cs="Times New Roman"/>
          <w:bCs/>
          <w:sz w:val="20"/>
          <w:szCs w:val="20"/>
        </w:rPr>
        <w:t xml:space="preserve">Oxburgh, </w:t>
      </w:r>
      <w:r w:rsidR="00852FB6" w:rsidRPr="0057532A">
        <w:rPr>
          <w:rFonts w:ascii="Times New Roman" w:hAnsi="Times New Roman" w:cs="Times New Roman"/>
          <w:bCs/>
          <w:sz w:val="20"/>
          <w:szCs w:val="20"/>
        </w:rPr>
        <w:t xml:space="preserve">G., </w:t>
      </w:r>
      <w:r w:rsidRPr="0057532A">
        <w:rPr>
          <w:rFonts w:ascii="Times New Roman" w:hAnsi="Times New Roman" w:cs="Times New Roman"/>
          <w:bCs/>
          <w:sz w:val="20"/>
          <w:szCs w:val="20"/>
        </w:rPr>
        <w:t xml:space="preserve">Redlich, </w:t>
      </w:r>
      <w:r w:rsidR="00852FB6" w:rsidRPr="0057532A">
        <w:rPr>
          <w:rFonts w:ascii="Times New Roman" w:hAnsi="Times New Roman" w:cs="Times New Roman"/>
          <w:bCs/>
          <w:sz w:val="20"/>
          <w:szCs w:val="20"/>
        </w:rPr>
        <w:t xml:space="preserve">A., </w:t>
      </w:r>
      <w:r w:rsidRPr="0057532A">
        <w:rPr>
          <w:rFonts w:ascii="Times New Roman" w:hAnsi="Times New Roman" w:cs="Times New Roman"/>
          <w:bCs/>
          <w:sz w:val="20"/>
          <w:szCs w:val="20"/>
        </w:rPr>
        <w:t xml:space="preserve">&amp; </w:t>
      </w:r>
      <w:proofErr w:type="spellStart"/>
      <w:r w:rsidRPr="0057532A">
        <w:rPr>
          <w:rFonts w:ascii="Times New Roman" w:hAnsi="Times New Roman" w:cs="Times New Roman"/>
          <w:bCs/>
          <w:sz w:val="20"/>
          <w:szCs w:val="20"/>
        </w:rPr>
        <w:t>Myklebust</w:t>
      </w:r>
      <w:proofErr w:type="spellEnd"/>
      <w:r w:rsidR="00852FB6" w:rsidRPr="0057532A">
        <w:rPr>
          <w:rFonts w:ascii="Times New Roman" w:hAnsi="Times New Roman" w:cs="Times New Roman"/>
          <w:bCs/>
          <w:sz w:val="20"/>
          <w:szCs w:val="20"/>
        </w:rPr>
        <w:t>, T.</w:t>
      </w:r>
      <w:r w:rsidRPr="0057532A">
        <w:rPr>
          <w:rFonts w:ascii="Times New Roman" w:hAnsi="Times New Roman" w:cs="Times New Roman"/>
          <w:bCs/>
          <w:sz w:val="20"/>
          <w:szCs w:val="20"/>
        </w:rPr>
        <w:t xml:space="preserve"> (201</w:t>
      </w:r>
      <w:r w:rsidR="00852FB6" w:rsidRPr="0057532A">
        <w:rPr>
          <w:rFonts w:ascii="Times New Roman" w:hAnsi="Times New Roman" w:cs="Times New Roman"/>
          <w:bCs/>
          <w:sz w:val="20"/>
          <w:szCs w:val="20"/>
        </w:rPr>
        <w:t>6</w:t>
      </w:r>
      <w:r w:rsidRPr="0057532A">
        <w:rPr>
          <w:rFonts w:ascii="Times New Roman" w:hAnsi="Times New Roman" w:cs="Times New Roman"/>
          <w:bCs/>
          <w:sz w:val="20"/>
          <w:szCs w:val="20"/>
        </w:rPr>
        <w:t>)</w:t>
      </w:r>
      <w:r w:rsidR="00852FB6" w:rsidRPr="0057532A">
        <w:rPr>
          <w:rFonts w:ascii="Times New Roman" w:hAnsi="Times New Roman" w:cs="Times New Roman"/>
          <w:bCs/>
          <w:sz w:val="20"/>
          <w:szCs w:val="20"/>
        </w:rPr>
        <w:t xml:space="preserve">. </w:t>
      </w:r>
      <w:r w:rsidR="00852FB6" w:rsidRPr="0057532A">
        <w:rPr>
          <w:rFonts w:ascii="Times New Roman" w:hAnsi="Times New Roman" w:cs="Times New Roman"/>
          <w:bCs/>
          <w:i/>
          <w:iCs/>
          <w:sz w:val="20"/>
          <w:szCs w:val="20"/>
        </w:rPr>
        <w:t>International</w:t>
      </w:r>
      <w:r w:rsidR="00B60E5E" w:rsidRPr="0057532A">
        <w:rPr>
          <w:rFonts w:ascii="Times New Roman" w:hAnsi="Times New Roman" w:cs="Times New Roman"/>
          <w:bCs/>
          <w:i/>
          <w:iCs/>
          <w:sz w:val="20"/>
          <w:szCs w:val="20"/>
        </w:rPr>
        <w:tab/>
      </w:r>
      <w:r w:rsidR="00852FB6" w:rsidRPr="0057532A">
        <w:rPr>
          <w:rFonts w:ascii="Times New Roman" w:hAnsi="Times New Roman" w:cs="Times New Roman"/>
          <w:bCs/>
          <w:i/>
          <w:iCs/>
          <w:sz w:val="20"/>
          <w:szCs w:val="20"/>
        </w:rPr>
        <w:t>developments</w:t>
      </w:r>
      <w:r w:rsidR="00B60E5E" w:rsidRPr="0057532A">
        <w:rPr>
          <w:rFonts w:ascii="Times New Roman" w:hAnsi="Times New Roman" w:cs="Times New Roman"/>
          <w:bCs/>
          <w:i/>
          <w:iCs/>
          <w:sz w:val="20"/>
          <w:szCs w:val="20"/>
        </w:rPr>
        <w:t xml:space="preserve"> </w:t>
      </w:r>
      <w:r w:rsidR="00852FB6" w:rsidRPr="0057532A">
        <w:rPr>
          <w:rFonts w:ascii="Times New Roman" w:hAnsi="Times New Roman" w:cs="Times New Roman"/>
          <w:bCs/>
          <w:i/>
          <w:iCs/>
          <w:sz w:val="20"/>
          <w:szCs w:val="20"/>
        </w:rPr>
        <w:t>and practices in</w:t>
      </w:r>
      <w:r w:rsidR="003F69A9">
        <w:rPr>
          <w:rFonts w:ascii="Times New Roman" w:hAnsi="Times New Roman" w:cs="Times New Roman"/>
          <w:bCs/>
          <w:i/>
          <w:iCs/>
          <w:sz w:val="20"/>
          <w:szCs w:val="20"/>
        </w:rPr>
        <w:tab/>
      </w:r>
      <w:r w:rsidR="00852FB6" w:rsidRPr="0057532A">
        <w:rPr>
          <w:rFonts w:ascii="Times New Roman" w:hAnsi="Times New Roman" w:cs="Times New Roman"/>
          <w:bCs/>
          <w:i/>
          <w:iCs/>
          <w:sz w:val="20"/>
          <w:szCs w:val="20"/>
        </w:rPr>
        <w:t>investigative interviewing and interrogation.</w:t>
      </w:r>
      <w:r w:rsidR="00852FB6" w:rsidRPr="0057532A">
        <w:rPr>
          <w:rFonts w:ascii="Times New Roman" w:hAnsi="Times New Roman" w:cs="Times New Roman"/>
          <w:bCs/>
          <w:sz w:val="20"/>
          <w:szCs w:val="20"/>
        </w:rPr>
        <w:t xml:space="preserve"> Oxon:</w:t>
      </w:r>
      <w:r w:rsidR="003F69A9">
        <w:rPr>
          <w:rFonts w:ascii="Times New Roman" w:hAnsi="Times New Roman" w:cs="Times New Roman"/>
          <w:bCs/>
          <w:sz w:val="20"/>
          <w:szCs w:val="20"/>
        </w:rPr>
        <w:t xml:space="preserve"> </w:t>
      </w:r>
      <w:r w:rsidR="00852FB6" w:rsidRPr="0057532A">
        <w:rPr>
          <w:rFonts w:ascii="Times New Roman" w:hAnsi="Times New Roman" w:cs="Times New Roman"/>
          <w:bCs/>
          <w:sz w:val="20"/>
          <w:szCs w:val="20"/>
        </w:rPr>
        <w:t xml:space="preserve">Routledge. </w:t>
      </w:r>
    </w:p>
    <w:p w14:paraId="3C973022" w14:textId="397A312A" w:rsidR="00852FB6" w:rsidRPr="0057532A" w:rsidRDefault="001A4321" w:rsidP="00B60E5E">
      <w:pPr>
        <w:spacing w:line="480" w:lineRule="auto"/>
        <w:ind w:left="360"/>
        <w:rPr>
          <w:rFonts w:ascii="Times New Roman" w:hAnsi="Times New Roman" w:cs="Times New Roman"/>
          <w:bCs/>
          <w:sz w:val="20"/>
          <w:szCs w:val="20"/>
        </w:rPr>
      </w:pPr>
      <w:r w:rsidRPr="0057532A">
        <w:rPr>
          <w:rFonts w:ascii="Times New Roman" w:hAnsi="Times New Roman" w:cs="Times New Roman"/>
          <w:bCs/>
          <w:sz w:val="20"/>
          <w:szCs w:val="20"/>
        </w:rPr>
        <w:t>Williamson</w:t>
      </w:r>
      <w:r w:rsidR="00852FB6" w:rsidRPr="0057532A">
        <w:rPr>
          <w:rFonts w:ascii="Times New Roman" w:hAnsi="Times New Roman" w:cs="Times New Roman"/>
          <w:bCs/>
          <w:sz w:val="20"/>
          <w:szCs w:val="20"/>
        </w:rPr>
        <w:t>, T.</w:t>
      </w:r>
      <w:r w:rsidRPr="0057532A">
        <w:rPr>
          <w:rFonts w:ascii="Times New Roman" w:hAnsi="Times New Roman" w:cs="Times New Roman"/>
          <w:bCs/>
          <w:sz w:val="20"/>
          <w:szCs w:val="20"/>
        </w:rPr>
        <w:t xml:space="preserve"> (2006)</w:t>
      </w:r>
      <w:r w:rsidR="00852FB6" w:rsidRPr="0057532A">
        <w:rPr>
          <w:rFonts w:ascii="Times New Roman" w:hAnsi="Times New Roman" w:cs="Times New Roman"/>
          <w:bCs/>
          <w:sz w:val="20"/>
          <w:szCs w:val="20"/>
        </w:rPr>
        <w:t xml:space="preserve">. </w:t>
      </w:r>
      <w:r w:rsidR="00852FB6" w:rsidRPr="0057532A">
        <w:rPr>
          <w:rFonts w:ascii="Times New Roman" w:hAnsi="Times New Roman" w:cs="Times New Roman"/>
          <w:bCs/>
          <w:i/>
          <w:iCs/>
          <w:sz w:val="20"/>
          <w:szCs w:val="20"/>
        </w:rPr>
        <w:t>Investigative interviewing: Rights, research, regulation.</w:t>
      </w:r>
      <w:r w:rsidR="00852FB6" w:rsidRPr="0057532A">
        <w:rPr>
          <w:rFonts w:ascii="Times New Roman" w:hAnsi="Times New Roman" w:cs="Times New Roman"/>
          <w:bCs/>
          <w:sz w:val="20"/>
          <w:szCs w:val="20"/>
        </w:rPr>
        <w:t xml:space="preserve"> Devon:</w:t>
      </w:r>
      <w:r w:rsidR="003F69A9">
        <w:rPr>
          <w:rFonts w:ascii="Times New Roman" w:hAnsi="Times New Roman" w:cs="Times New Roman"/>
          <w:bCs/>
          <w:sz w:val="20"/>
          <w:szCs w:val="20"/>
        </w:rPr>
        <w:t xml:space="preserve"> </w:t>
      </w:r>
      <w:r w:rsidR="00852FB6" w:rsidRPr="0057532A">
        <w:rPr>
          <w:rFonts w:ascii="Times New Roman" w:hAnsi="Times New Roman" w:cs="Times New Roman"/>
          <w:bCs/>
          <w:sz w:val="20"/>
          <w:szCs w:val="20"/>
        </w:rPr>
        <w:t>Willan.</w:t>
      </w:r>
    </w:p>
    <w:p w14:paraId="4DA0D59B" w14:textId="707181B9" w:rsidR="001A4321" w:rsidRPr="0057532A" w:rsidRDefault="001A4321" w:rsidP="00B60E5E">
      <w:pPr>
        <w:spacing w:line="480" w:lineRule="auto"/>
        <w:ind w:left="360"/>
        <w:rPr>
          <w:rFonts w:ascii="Times New Roman" w:hAnsi="Times New Roman" w:cs="Times New Roman"/>
          <w:bCs/>
          <w:sz w:val="20"/>
          <w:szCs w:val="20"/>
        </w:rPr>
      </w:pPr>
      <w:proofErr w:type="spellStart"/>
      <w:r w:rsidRPr="0057532A">
        <w:rPr>
          <w:rFonts w:ascii="Times New Roman" w:hAnsi="Times New Roman" w:cs="Times New Roman"/>
          <w:bCs/>
          <w:sz w:val="20"/>
          <w:szCs w:val="20"/>
        </w:rPr>
        <w:t>Zitterl</w:t>
      </w:r>
      <w:proofErr w:type="spellEnd"/>
      <w:r w:rsidR="00E10A1C" w:rsidRPr="0057532A">
        <w:rPr>
          <w:rFonts w:ascii="Times New Roman" w:hAnsi="Times New Roman" w:cs="Times New Roman"/>
          <w:bCs/>
          <w:sz w:val="20"/>
          <w:szCs w:val="20"/>
        </w:rPr>
        <w:t xml:space="preserve">, W., Urban, C., </w:t>
      </w:r>
      <w:proofErr w:type="spellStart"/>
      <w:r w:rsidR="00E10A1C" w:rsidRPr="0057532A">
        <w:rPr>
          <w:rFonts w:ascii="Times New Roman" w:hAnsi="Times New Roman" w:cs="Times New Roman"/>
          <w:bCs/>
          <w:sz w:val="20"/>
          <w:szCs w:val="20"/>
        </w:rPr>
        <w:t>Linzmayer</w:t>
      </w:r>
      <w:proofErr w:type="spellEnd"/>
      <w:r w:rsidR="00E10A1C" w:rsidRPr="0057532A">
        <w:rPr>
          <w:rFonts w:ascii="Times New Roman" w:hAnsi="Times New Roman" w:cs="Times New Roman"/>
          <w:bCs/>
          <w:sz w:val="20"/>
          <w:szCs w:val="20"/>
        </w:rPr>
        <w:t xml:space="preserve">, L., Aigner, M., </w:t>
      </w:r>
      <w:proofErr w:type="spellStart"/>
      <w:r w:rsidR="00E10A1C" w:rsidRPr="0057532A">
        <w:rPr>
          <w:rFonts w:ascii="Times New Roman" w:hAnsi="Times New Roman" w:cs="Times New Roman"/>
          <w:bCs/>
          <w:sz w:val="20"/>
          <w:szCs w:val="20"/>
        </w:rPr>
        <w:t>Demal</w:t>
      </w:r>
      <w:proofErr w:type="spellEnd"/>
      <w:r w:rsidR="00E10A1C" w:rsidRPr="0057532A">
        <w:rPr>
          <w:rFonts w:ascii="Times New Roman" w:hAnsi="Times New Roman" w:cs="Times New Roman"/>
          <w:bCs/>
          <w:sz w:val="20"/>
          <w:szCs w:val="20"/>
        </w:rPr>
        <w:t xml:space="preserve">, U., Semler, B., &amp; </w:t>
      </w:r>
      <w:proofErr w:type="spellStart"/>
      <w:r w:rsidR="00E10A1C" w:rsidRPr="0057532A">
        <w:rPr>
          <w:rFonts w:ascii="Times New Roman" w:hAnsi="Times New Roman" w:cs="Times New Roman"/>
          <w:bCs/>
          <w:sz w:val="20"/>
          <w:szCs w:val="20"/>
        </w:rPr>
        <w:t>Zitterl</w:t>
      </w:r>
      <w:proofErr w:type="spellEnd"/>
      <w:r w:rsidR="00B60E5E" w:rsidRPr="0057532A">
        <w:rPr>
          <w:rFonts w:ascii="Times New Roman" w:hAnsi="Times New Roman" w:cs="Times New Roman"/>
          <w:bCs/>
          <w:sz w:val="20"/>
          <w:szCs w:val="20"/>
        </w:rPr>
        <w:tab/>
      </w:r>
      <w:proofErr w:type="spellStart"/>
      <w:r w:rsidR="00E10A1C" w:rsidRPr="0057532A">
        <w:rPr>
          <w:rFonts w:ascii="Times New Roman" w:hAnsi="Times New Roman" w:cs="Times New Roman"/>
          <w:bCs/>
          <w:sz w:val="20"/>
          <w:szCs w:val="20"/>
        </w:rPr>
        <w:t>Eglseer</w:t>
      </w:r>
      <w:proofErr w:type="spellEnd"/>
      <w:r w:rsidR="00E10A1C" w:rsidRPr="0057532A">
        <w:rPr>
          <w:rFonts w:ascii="Times New Roman" w:hAnsi="Times New Roman" w:cs="Times New Roman"/>
          <w:bCs/>
          <w:sz w:val="20"/>
          <w:szCs w:val="20"/>
        </w:rPr>
        <w:t>,</w:t>
      </w:r>
      <w:r w:rsidR="00B60E5E" w:rsidRPr="0057532A">
        <w:rPr>
          <w:rFonts w:ascii="Times New Roman" w:hAnsi="Times New Roman" w:cs="Times New Roman"/>
          <w:bCs/>
          <w:sz w:val="20"/>
          <w:szCs w:val="20"/>
        </w:rPr>
        <w:t xml:space="preserve"> </w:t>
      </w:r>
      <w:r w:rsidR="00E10A1C" w:rsidRPr="0057532A">
        <w:rPr>
          <w:rFonts w:ascii="Times New Roman" w:hAnsi="Times New Roman" w:cs="Times New Roman"/>
          <w:bCs/>
          <w:sz w:val="20"/>
          <w:szCs w:val="20"/>
        </w:rPr>
        <w:t>K.</w:t>
      </w:r>
      <w:r w:rsidRPr="0057532A">
        <w:rPr>
          <w:rFonts w:ascii="Times New Roman" w:hAnsi="Times New Roman" w:cs="Times New Roman"/>
          <w:bCs/>
          <w:sz w:val="20"/>
          <w:szCs w:val="20"/>
        </w:rPr>
        <w:t xml:space="preserve"> (2001)</w:t>
      </w:r>
      <w:r w:rsidR="00E10A1C" w:rsidRPr="0057532A">
        <w:rPr>
          <w:rFonts w:ascii="Times New Roman" w:hAnsi="Times New Roman" w:cs="Times New Roman"/>
          <w:bCs/>
          <w:sz w:val="20"/>
          <w:szCs w:val="20"/>
        </w:rPr>
        <w:t>.</w:t>
      </w:r>
      <w:r w:rsidR="003F69A9">
        <w:rPr>
          <w:rFonts w:ascii="Times New Roman" w:hAnsi="Times New Roman" w:cs="Times New Roman"/>
          <w:bCs/>
          <w:sz w:val="20"/>
          <w:szCs w:val="20"/>
        </w:rPr>
        <w:tab/>
      </w:r>
      <w:r w:rsidR="00E10A1C" w:rsidRPr="0057532A">
        <w:rPr>
          <w:rFonts w:ascii="Times New Roman" w:hAnsi="Times New Roman" w:cs="Times New Roman"/>
          <w:bCs/>
          <w:sz w:val="20"/>
          <w:szCs w:val="20"/>
        </w:rPr>
        <w:t>Memory deficits in patients with DSM-IV obsessive-compulsive</w:t>
      </w:r>
      <w:r w:rsidR="003F69A9">
        <w:rPr>
          <w:rFonts w:ascii="Times New Roman" w:hAnsi="Times New Roman" w:cs="Times New Roman"/>
          <w:bCs/>
          <w:sz w:val="20"/>
          <w:szCs w:val="20"/>
        </w:rPr>
        <w:t xml:space="preserve"> </w:t>
      </w:r>
      <w:r w:rsidR="00E10A1C" w:rsidRPr="0057532A">
        <w:rPr>
          <w:rFonts w:ascii="Times New Roman" w:hAnsi="Times New Roman" w:cs="Times New Roman"/>
          <w:bCs/>
          <w:sz w:val="20"/>
          <w:szCs w:val="20"/>
        </w:rPr>
        <w:t>disorder.</w:t>
      </w:r>
      <w:r w:rsidR="00B60E5E" w:rsidRPr="0057532A">
        <w:rPr>
          <w:rFonts w:ascii="Times New Roman" w:hAnsi="Times New Roman" w:cs="Times New Roman"/>
          <w:bCs/>
          <w:sz w:val="20"/>
          <w:szCs w:val="20"/>
        </w:rPr>
        <w:t xml:space="preserve"> </w:t>
      </w:r>
      <w:r w:rsidR="00E10A1C" w:rsidRPr="0057532A">
        <w:rPr>
          <w:rFonts w:ascii="Times New Roman" w:hAnsi="Times New Roman" w:cs="Times New Roman"/>
          <w:bCs/>
          <w:i/>
          <w:iCs/>
          <w:sz w:val="20"/>
          <w:szCs w:val="20"/>
        </w:rPr>
        <w:t>Psychopathology,</w:t>
      </w:r>
      <w:r w:rsidR="003F69A9">
        <w:rPr>
          <w:rFonts w:ascii="Times New Roman" w:hAnsi="Times New Roman" w:cs="Times New Roman"/>
          <w:bCs/>
          <w:i/>
          <w:iCs/>
          <w:sz w:val="20"/>
          <w:szCs w:val="20"/>
        </w:rPr>
        <w:t xml:space="preserve"> </w:t>
      </w:r>
      <w:r w:rsidR="00E10A1C" w:rsidRPr="0057532A">
        <w:rPr>
          <w:rFonts w:ascii="Times New Roman" w:hAnsi="Times New Roman" w:cs="Times New Roman"/>
          <w:bCs/>
          <w:i/>
          <w:iCs/>
          <w:sz w:val="20"/>
          <w:szCs w:val="20"/>
        </w:rPr>
        <w:t>34</w:t>
      </w:r>
      <w:r w:rsidR="00E10A1C" w:rsidRPr="0057532A">
        <w:rPr>
          <w:rFonts w:ascii="Times New Roman" w:hAnsi="Times New Roman" w:cs="Times New Roman"/>
          <w:bCs/>
          <w:sz w:val="20"/>
          <w:szCs w:val="20"/>
        </w:rPr>
        <w:t>(3)</w:t>
      </w:r>
      <w:r w:rsidR="00E10A1C" w:rsidRPr="0057532A">
        <w:rPr>
          <w:rFonts w:ascii="Times New Roman" w:hAnsi="Times New Roman" w:cs="Times New Roman"/>
          <w:bCs/>
          <w:i/>
          <w:iCs/>
          <w:sz w:val="20"/>
          <w:szCs w:val="20"/>
        </w:rPr>
        <w:t>,</w:t>
      </w:r>
      <w:r w:rsidR="003F69A9">
        <w:rPr>
          <w:rFonts w:ascii="Times New Roman" w:hAnsi="Times New Roman" w:cs="Times New Roman"/>
          <w:bCs/>
          <w:sz w:val="20"/>
          <w:szCs w:val="20"/>
        </w:rPr>
        <w:tab/>
      </w:r>
      <w:r w:rsidR="00E10A1C" w:rsidRPr="0057532A">
        <w:rPr>
          <w:rFonts w:ascii="Times New Roman" w:hAnsi="Times New Roman" w:cs="Times New Roman"/>
          <w:bCs/>
          <w:sz w:val="20"/>
          <w:szCs w:val="20"/>
        </w:rPr>
        <w:t xml:space="preserve">113-117. </w:t>
      </w:r>
      <w:hyperlink r:id="rId38" w:history="1">
        <w:r w:rsidR="00E10A1C" w:rsidRPr="0057532A">
          <w:rPr>
            <w:rStyle w:val="Hyperlink"/>
            <w:rFonts w:ascii="Times New Roman" w:hAnsi="Times New Roman" w:cs="Times New Roman"/>
            <w:bCs/>
            <w:sz w:val="20"/>
            <w:szCs w:val="20"/>
          </w:rPr>
          <w:t>https://doi.org/10.1159/000049292</w:t>
        </w:r>
      </w:hyperlink>
      <w:r w:rsidR="00E10A1C" w:rsidRPr="0057532A">
        <w:rPr>
          <w:rFonts w:ascii="Times New Roman" w:hAnsi="Times New Roman" w:cs="Times New Roman"/>
          <w:bCs/>
          <w:sz w:val="20"/>
          <w:szCs w:val="20"/>
        </w:rPr>
        <w:t xml:space="preserve"> </w:t>
      </w:r>
    </w:p>
    <w:p w14:paraId="686F27EA" w14:textId="495AC279" w:rsidR="007303A8" w:rsidRPr="0057532A" w:rsidRDefault="007303A8">
      <w:pPr>
        <w:rPr>
          <w:rFonts w:ascii="Times New Roman" w:hAnsi="Times New Roman" w:cs="Times New Roman"/>
          <w:b/>
          <w:sz w:val="20"/>
          <w:szCs w:val="20"/>
        </w:rPr>
      </w:pPr>
      <w:r w:rsidRPr="0057532A">
        <w:rPr>
          <w:rFonts w:ascii="Times New Roman" w:hAnsi="Times New Roman" w:cs="Times New Roman"/>
          <w:b/>
          <w:sz w:val="20"/>
          <w:szCs w:val="20"/>
        </w:rPr>
        <w:br w:type="page"/>
      </w:r>
    </w:p>
    <w:p w14:paraId="5F33CB6D" w14:textId="403BF88A" w:rsidR="007303A8" w:rsidRPr="0057532A" w:rsidRDefault="007303A8" w:rsidP="003F69A9">
      <w:pPr>
        <w:spacing w:line="480" w:lineRule="auto"/>
        <w:jc w:val="center"/>
        <w:rPr>
          <w:rFonts w:ascii="Times New Roman" w:hAnsi="Times New Roman" w:cs="Times New Roman"/>
          <w:b/>
          <w:sz w:val="20"/>
          <w:szCs w:val="20"/>
        </w:rPr>
      </w:pPr>
      <w:r w:rsidRPr="0057532A">
        <w:rPr>
          <w:rFonts w:ascii="Times New Roman" w:hAnsi="Times New Roman" w:cs="Times New Roman"/>
          <w:b/>
          <w:sz w:val="20"/>
          <w:szCs w:val="20"/>
        </w:rPr>
        <w:lastRenderedPageBreak/>
        <w:t>Tables</w:t>
      </w:r>
      <w:r w:rsidR="00775199" w:rsidRPr="0057532A">
        <w:rPr>
          <w:rFonts w:ascii="Times New Roman" w:hAnsi="Times New Roman" w:cs="Times New Roman"/>
          <w:b/>
          <w:sz w:val="20"/>
          <w:szCs w:val="20"/>
        </w:rPr>
        <w:t xml:space="preserve"> and Figures</w:t>
      </w:r>
    </w:p>
    <w:p w14:paraId="2429263E" w14:textId="77777777" w:rsidR="00BC7EB3" w:rsidRDefault="00F73F80" w:rsidP="007303A8">
      <w:pPr>
        <w:spacing w:line="480" w:lineRule="auto"/>
        <w:rPr>
          <w:rFonts w:ascii="Times New Roman" w:hAnsi="Times New Roman" w:cs="Times New Roman"/>
          <w:bCs/>
          <w:sz w:val="20"/>
          <w:szCs w:val="20"/>
        </w:rPr>
      </w:pPr>
      <w:r w:rsidRPr="0057532A">
        <w:rPr>
          <w:rFonts w:ascii="Times New Roman" w:hAnsi="Times New Roman" w:cs="Times New Roman"/>
          <w:bCs/>
          <w:sz w:val="20"/>
          <w:szCs w:val="20"/>
        </w:rPr>
        <w:t xml:space="preserve">Table 1. </w:t>
      </w:r>
    </w:p>
    <w:p w14:paraId="2AD66C97" w14:textId="59ACD07E" w:rsidR="00F73F80" w:rsidRPr="00BC7EB3" w:rsidRDefault="00F73F80" w:rsidP="007303A8">
      <w:pPr>
        <w:spacing w:line="480" w:lineRule="auto"/>
        <w:rPr>
          <w:rFonts w:ascii="Times New Roman" w:hAnsi="Times New Roman" w:cs="Times New Roman"/>
          <w:bCs/>
          <w:i/>
          <w:iCs/>
          <w:sz w:val="20"/>
          <w:szCs w:val="20"/>
        </w:rPr>
      </w:pPr>
      <w:r w:rsidRPr="00BC7EB3">
        <w:rPr>
          <w:rFonts w:ascii="Times New Roman" w:hAnsi="Times New Roman" w:cs="Times New Roman"/>
          <w:bCs/>
          <w:i/>
          <w:iCs/>
          <w:sz w:val="20"/>
          <w:szCs w:val="20"/>
        </w:rPr>
        <w:t xml:space="preserve">Participant </w:t>
      </w:r>
      <w:r w:rsidR="002F3943" w:rsidRPr="00BC7EB3">
        <w:rPr>
          <w:rFonts w:ascii="Times New Roman" w:hAnsi="Times New Roman" w:cs="Times New Roman"/>
          <w:bCs/>
          <w:i/>
          <w:iCs/>
          <w:sz w:val="20"/>
          <w:szCs w:val="20"/>
        </w:rPr>
        <w:t xml:space="preserve">self-reported </w:t>
      </w:r>
      <w:r w:rsidRPr="00BC7EB3">
        <w:rPr>
          <w:rFonts w:ascii="Times New Roman" w:hAnsi="Times New Roman" w:cs="Times New Roman"/>
          <w:bCs/>
          <w:i/>
          <w:iCs/>
          <w:sz w:val="20"/>
          <w:szCs w:val="20"/>
        </w:rPr>
        <w:t>mental health demographics</w:t>
      </w:r>
      <w:r w:rsidR="00BC7EB3" w:rsidRPr="00BC7EB3">
        <w:rPr>
          <w:rFonts w:ascii="Times New Roman" w:hAnsi="Times New Roman" w:cs="Times New Roman"/>
          <w:bCs/>
          <w:i/>
          <w:iCs/>
          <w:sz w:val="20"/>
          <w:szCs w:val="20"/>
        </w:rPr>
        <w:t>.</w:t>
      </w:r>
    </w:p>
    <w:tbl>
      <w:tblPr>
        <w:tblStyle w:val="ListTable1Light1"/>
        <w:tblW w:w="0" w:type="auto"/>
        <w:tblLook w:val="04A0" w:firstRow="1" w:lastRow="0" w:firstColumn="1" w:lastColumn="0" w:noHBand="0" w:noVBand="1"/>
      </w:tblPr>
      <w:tblGrid>
        <w:gridCol w:w="7083"/>
        <w:gridCol w:w="1933"/>
      </w:tblGrid>
      <w:tr w:rsidR="002F3943" w:rsidRPr="0057532A" w14:paraId="0117F8B0" w14:textId="77777777" w:rsidTr="008E2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auto"/>
            </w:tcBorders>
            <w:shd w:val="clear" w:color="auto" w:fill="auto"/>
          </w:tcPr>
          <w:p w14:paraId="266378F8" w14:textId="6748C34A"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Mental Health Condition</w:t>
            </w:r>
          </w:p>
        </w:tc>
        <w:tc>
          <w:tcPr>
            <w:tcW w:w="1933" w:type="dxa"/>
            <w:tcBorders>
              <w:top w:val="single" w:sz="4" w:space="0" w:color="auto"/>
            </w:tcBorders>
            <w:shd w:val="clear" w:color="auto" w:fill="auto"/>
          </w:tcPr>
          <w:p w14:paraId="5124853B" w14:textId="7F9B2694" w:rsidR="002F3943" w:rsidRPr="0057532A" w:rsidRDefault="002F3943" w:rsidP="008E225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7532A">
              <w:rPr>
                <w:rFonts w:ascii="Times New Roman" w:hAnsi="Times New Roman" w:cs="Times New Roman"/>
                <w:b w:val="0"/>
                <w:sz w:val="20"/>
                <w:szCs w:val="20"/>
              </w:rPr>
              <w:t>N</w:t>
            </w:r>
          </w:p>
        </w:tc>
      </w:tr>
      <w:tr w:rsidR="002F3943" w:rsidRPr="0057532A" w14:paraId="1EF5E884"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0FAC19A9" w14:textId="5ED90C0B"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Depression</w:t>
            </w:r>
          </w:p>
        </w:tc>
        <w:tc>
          <w:tcPr>
            <w:tcW w:w="1933" w:type="dxa"/>
            <w:shd w:val="clear" w:color="auto" w:fill="auto"/>
          </w:tcPr>
          <w:p w14:paraId="586111D4" w14:textId="40E7AE89" w:rsidR="002F3943" w:rsidRPr="0057532A"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13</w:t>
            </w:r>
          </w:p>
        </w:tc>
      </w:tr>
      <w:tr w:rsidR="002F3943" w:rsidRPr="0057532A" w14:paraId="3820EF7E"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5AE5E0B9" w14:textId="5A828CB0"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Anxiety</w:t>
            </w:r>
          </w:p>
        </w:tc>
        <w:tc>
          <w:tcPr>
            <w:tcW w:w="1933" w:type="dxa"/>
            <w:shd w:val="clear" w:color="auto" w:fill="auto"/>
          </w:tcPr>
          <w:p w14:paraId="3FEB1211" w14:textId="5D5C2549" w:rsidR="002F3943" w:rsidRPr="0057532A" w:rsidRDefault="002F3943"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8</w:t>
            </w:r>
          </w:p>
        </w:tc>
      </w:tr>
      <w:tr w:rsidR="002F3943" w:rsidRPr="0057532A" w14:paraId="168ADA43"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62907C07" w14:textId="2D75C3AA"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Bipolar Disorder</w:t>
            </w:r>
          </w:p>
        </w:tc>
        <w:tc>
          <w:tcPr>
            <w:tcW w:w="1933" w:type="dxa"/>
            <w:shd w:val="clear" w:color="auto" w:fill="auto"/>
          </w:tcPr>
          <w:p w14:paraId="5BF30EC7" w14:textId="19E01984" w:rsidR="002F3943" w:rsidRPr="0057532A"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3</w:t>
            </w:r>
          </w:p>
        </w:tc>
      </w:tr>
      <w:tr w:rsidR="002F3943" w:rsidRPr="0057532A" w14:paraId="6E90778D"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67E3FA61" w14:textId="3A3009C4"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Bulimia</w:t>
            </w:r>
          </w:p>
        </w:tc>
        <w:tc>
          <w:tcPr>
            <w:tcW w:w="1933" w:type="dxa"/>
            <w:shd w:val="clear" w:color="auto" w:fill="auto"/>
          </w:tcPr>
          <w:p w14:paraId="3009445D" w14:textId="1E857759" w:rsidR="002F3943" w:rsidRPr="0057532A" w:rsidRDefault="002F3943"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2</w:t>
            </w:r>
          </w:p>
        </w:tc>
      </w:tr>
      <w:tr w:rsidR="002F3943" w:rsidRPr="0057532A" w14:paraId="44555DF9"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01DAD47B" w14:textId="3D86D8E5"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Anorexia</w:t>
            </w:r>
          </w:p>
        </w:tc>
        <w:tc>
          <w:tcPr>
            <w:tcW w:w="1933" w:type="dxa"/>
            <w:shd w:val="clear" w:color="auto" w:fill="auto"/>
          </w:tcPr>
          <w:p w14:paraId="431629FB" w14:textId="793BB157" w:rsidR="002F3943" w:rsidRPr="0057532A"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1</w:t>
            </w:r>
          </w:p>
        </w:tc>
      </w:tr>
      <w:tr w:rsidR="002F3943" w:rsidRPr="0057532A" w14:paraId="2F528048"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10DFD96D" w14:textId="7266CDC1"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Borderline Personality Disorder</w:t>
            </w:r>
          </w:p>
        </w:tc>
        <w:tc>
          <w:tcPr>
            <w:tcW w:w="1933" w:type="dxa"/>
            <w:shd w:val="clear" w:color="auto" w:fill="auto"/>
          </w:tcPr>
          <w:p w14:paraId="76A4E783" w14:textId="6CF06AA2" w:rsidR="002F3943" w:rsidRPr="0057532A" w:rsidRDefault="002F3943"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1</w:t>
            </w:r>
          </w:p>
        </w:tc>
      </w:tr>
      <w:tr w:rsidR="002F3943" w:rsidRPr="0057532A" w14:paraId="60E22F2C"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37475F46" w14:textId="7BEBA9C8"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Post-Traumatic Stress Disorder</w:t>
            </w:r>
          </w:p>
        </w:tc>
        <w:tc>
          <w:tcPr>
            <w:tcW w:w="1933" w:type="dxa"/>
            <w:shd w:val="clear" w:color="auto" w:fill="auto"/>
          </w:tcPr>
          <w:p w14:paraId="481ECE6E" w14:textId="1ADD4702" w:rsidR="002F3943" w:rsidRPr="0057532A"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1</w:t>
            </w:r>
          </w:p>
        </w:tc>
      </w:tr>
      <w:tr w:rsidR="002F3943" w:rsidRPr="0057532A" w14:paraId="373157BB"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60388353" w14:textId="1BAE8319"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Anxiety and Depression</w:t>
            </w:r>
          </w:p>
        </w:tc>
        <w:tc>
          <w:tcPr>
            <w:tcW w:w="1933" w:type="dxa"/>
            <w:shd w:val="clear" w:color="auto" w:fill="auto"/>
          </w:tcPr>
          <w:p w14:paraId="7312E6E8" w14:textId="306D4881" w:rsidR="002F3943" w:rsidRPr="0057532A" w:rsidRDefault="002F3943"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11</w:t>
            </w:r>
          </w:p>
        </w:tc>
      </w:tr>
      <w:tr w:rsidR="002F3943" w:rsidRPr="0057532A" w14:paraId="63BA6483"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4AF9A322" w14:textId="7778792D"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Anxiety and Post-Traumatic Stress Disorder</w:t>
            </w:r>
          </w:p>
        </w:tc>
        <w:tc>
          <w:tcPr>
            <w:tcW w:w="1933" w:type="dxa"/>
            <w:shd w:val="clear" w:color="auto" w:fill="auto"/>
          </w:tcPr>
          <w:p w14:paraId="65F42EF5" w14:textId="63CDAAA2" w:rsidR="002F3943" w:rsidRPr="0057532A"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1</w:t>
            </w:r>
          </w:p>
        </w:tc>
      </w:tr>
      <w:tr w:rsidR="008E2259" w:rsidRPr="0057532A" w14:paraId="43E68940"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739450F4" w14:textId="71FA147A" w:rsidR="008E2259" w:rsidRPr="0057532A" w:rsidRDefault="008E2259"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Depression and Obsessive-Compulsive Disorder</w:t>
            </w:r>
          </w:p>
        </w:tc>
        <w:tc>
          <w:tcPr>
            <w:tcW w:w="1933" w:type="dxa"/>
            <w:shd w:val="clear" w:color="auto" w:fill="auto"/>
          </w:tcPr>
          <w:p w14:paraId="1BF29262" w14:textId="250979E5" w:rsidR="008E2259" w:rsidRPr="0057532A" w:rsidRDefault="008E2259"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1</w:t>
            </w:r>
          </w:p>
        </w:tc>
      </w:tr>
      <w:tr w:rsidR="002F3943" w:rsidRPr="0057532A" w14:paraId="2813896F"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0A497C2C" w14:textId="24F1358C"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Anxiety, Depression, and Body Dysmorphic Disorder</w:t>
            </w:r>
          </w:p>
        </w:tc>
        <w:tc>
          <w:tcPr>
            <w:tcW w:w="1933" w:type="dxa"/>
            <w:shd w:val="clear" w:color="auto" w:fill="auto"/>
          </w:tcPr>
          <w:p w14:paraId="402D61F3" w14:textId="0E9BA4D3" w:rsidR="002F3943" w:rsidRPr="0057532A"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1</w:t>
            </w:r>
          </w:p>
        </w:tc>
      </w:tr>
      <w:tr w:rsidR="002F3943" w:rsidRPr="0057532A" w14:paraId="0E5A4D0F"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0A1BAD23" w14:textId="0912D2B3"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Anxiety, Depression, and Obsessive-Compulsive Disorder</w:t>
            </w:r>
          </w:p>
        </w:tc>
        <w:tc>
          <w:tcPr>
            <w:tcW w:w="1933" w:type="dxa"/>
            <w:shd w:val="clear" w:color="auto" w:fill="auto"/>
          </w:tcPr>
          <w:p w14:paraId="62CDDB13" w14:textId="5FBA804B" w:rsidR="002F3943" w:rsidRPr="0057532A" w:rsidRDefault="002F3943"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1</w:t>
            </w:r>
          </w:p>
        </w:tc>
      </w:tr>
      <w:tr w:rsidR="002F3943" w:rsidRPr="0057532A" w14:paraId="13CB4F56" w14:textId="77777777" w:rsidTr="008E2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2FF1F282" w14:textId="51D4F0FD"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Anxiety, Depression, and Post-Traumatic Stress Disorder</w:t>
            </w:r>
          </w:p>
        </w:tc>
        <w:tc>
          <w:tcPr>
            <w:tcW w:w="1933" w:type="dxa"/>
            <w:shd w:val="clear" w:color="auto" w:fill="auto"/>
          </w:tcPr>
          <w:p w14:paraId="6FF136AC" w14:textId="712DFACA" w:rsidR="002F3943" w:rsidRPr="0057532A" w:rsidRDefault="002F3943"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1</w:t>
            </w:r>
          </w:p>
        </w:tc>
      </w:tr>
      <w:tr w:rsidR="002F3943" w:rsidRPr="0057532A" w14:paraId="0EFA6844" w14:textId="77777777" w:rsidTr="008E2259">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1D3EF7B2" w14:textId="21A044B4" w:rsidR="002F3943" w:rsidRPr="0057532A" w:rsidRDefault="002F3943"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Anxiety, Depression, Paranoid Personality Disorder and Psychosis</w:t>
            </w:r>
          </w:p>
        </w:tc>
        <w:tc>
          <w:tcPr>
            <w:tcW w:w="1933" w:type="dxa"/>
            <w:shd w:val="clear" w:color="auto" w:fill="auto"/>
          </w:tcPr>
          <w:p w14:paraId="13B12C3A" w14:textId="50213FE4" w:rsidR="002F3943" w:rsidRPr="0057532A" w:rsidRDefault="002F3943"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1</w:t>
            </w:r>
          </w:p>
        </w:tc>
      </w:tr>
      <w:tr w:rsidR="002F3943" w:rsidRPr="0057532A" w14:paraId="13ED101C" w14:textId="77777777" w:rsidTr="00872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tcPr>
          <w:p w14:paraId="7AFF67BD" w14:textId="0BFF8DE9" w:rsidR="002F3943" w:rsidRPr="0057532A" w:rsidRDefault="008E2259" w:rsidP="008E2259">
            <w:pPr>
              <w:spacing w:line="360" w:lineRule="auto"/>
              <w:rPr>
                <w:rFonts w:ascii="Times New Roman" w:hAnsi="Times New Roman" w:cs="Times New Roman"/>
                <w:b w:val="0"/>
                <w:sz w:val="20"/>
                <w:szCs w:val="20"/>
              </w:rPr>
            </w:pPr>
            <w:r w:rsidRPr="0057532A">
              <w:rPr>
                <w:rFonts w:ascii="Times New Roman" w:hAnsi="Times New Roman" w:cs="Times New Roman"/>
                <w:b w:val="0"/>
                <w:sz w:val="20"/>
                <w:szCs w:val="20"/>
              </w:rPr>
              <w:t>Anxiety, Obsessive-Compulsive Disorder, and Anorexia</w:t>
            </w:r>
          </w:p>
        </w:tc>
        <w:tc>
          <w:tcPr>
            <w:tcW w:w="1933" w:type="dxa"/>
            <w:shd w:val="clear" w:color="auto" w:fill="auto"/>
          </w:tcPr>
          <w:p w14:paraId="333BB074" w14:textId="65F3DB77" w:rsidR="002F3943" w:rsidRPr="0057532A" w:rsidRDefault="008E2259" w:rsidP="008E22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57532A">
              <w:rPr>
                <w:rFonts w:ascii="Times New Roman" w:hAnsi="Times New Roman" w:cs="Times New Roman"/>
                <w:bCs/>
                <w:sz w:val="20"/>
                <w:szCs w:val="20"/>
              </w:rPr>
              <w:t>1</w:t>
            </w:r>
          </w:p>
        </w:tc>
      </w:tr>
      <w:tr w:rsidR="00872800" w:rsidRPr="0057532A" w14:paraId="4B2A09EF" w14:textId="77777777" w:rsidTr="008E2259">
        <w:tc>
          <w:tcPr>
            <w:cnfStyle w:val="001000000000" w:firstRow="0" w:lastRow="0" w:firstColumn="1" w:lastColumn="0" w:oddVBand="0" w:evenVBand="0" w:oddHBand="0" w:evenHBand="0" w:firstRowFirstColumn="0" w:firstRowLastColumn="0" w:lastRowFirstColumn="0" w:lastRowLastColumn="0"/>
            <w:tcW w:w="7083" w:type="dxa"/>
            <w:tcBorders>
              <w:bottom w:val="single" w:sz="4" w:space="0" w:color="auto"/>
            </w:tcBorders>
            <w:shd w:val="clear" w:color="auto" w:fill="auto"/>
          </w:tcPr>
          <w:p w14:paraId="458D5C3C" w14:textId="31CAB346" w:rsidR="00872800" w:rsidRPr="00872800" w:rsidRDefault="00872800" w:rsidP="008E2259">
            <w:pPr>
              <w:spacing w:line="360" w:lineRule="auto"/>
              <w:rPr>
                <w:rFonts w:ascii="Times New Roman" w:hAnsi="Times New Roman" w:cs="Times New Roman"/>
                <w:b w:val="0"/>
                <w:bCs w:val="0"/>
                <w:color w:val="00B050"/>
                <w:sz w:val="20"/>
                <w:szCs w:val="20"/>
              </w:rPr>
            </w:pPr>
            <w:r w:rsidRPr="00872800">
              <w:rPr>
                <w:rFonts w:ascii="Times New Roman" w:hAnsi="Times New Roman" w:cs="Times New Roman"/>
                <w:b w:val="0"/>
                <w:bCs w:val="0"/>
                <w:color w:val="00B050"/>
                <w:sz w:val="20"/>
                <w:szCs w:val="20"/>
              </w:rPr>
              <w:t>Total</w:t>
            </w:r>
          </w:p>
        </w:tc>
        <w:tc>
          <w:tcPr>
            <w:tcW w:w="1933" w:type="dxa"/>
            <w:tcBorders>
              <w:bottom w:val="single" w:sz="4" w:space="0" w:color="auto"/>
            </w:tcBorders>
            <w:shd w:val="clear" w:color="auto" w:fill="auto"/>
          </w:tcPr>
          <w:p w14:paraId="5B183805" w14:textId="599BA36D" w:rsidR="00872800" w:rsidRPr="00872800" w:rsidRDefault="00872800" w:rsidP="008E225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B050"/>
                <w:sz w:val="20"/>
                <w:szCs w:val="20"/>
              </w:rPr>
            </w:pPr>
            <w:r w:rsidRPr="00872800">
              <w:rPr>
                <w:rFonts w:ascii="Times New Roman" w:hAnsi="Times New Roman" w:cs="Times New Roman"/>
                <w:bCs/>
                <w:color w:val="00B050"/>
                <w:sz w:val="20"/>
                <w:szCs w:val="20"/>
              </w:rPr>
              <w:t>47</w:t>
            </w:r>
          </w:p>
        </w:tc>
      </w:tr>
    </w:tbl>
    <w:p w14:paraId="0D505693" w14:textId="77777777" w:rsidR="002F3943" w:rsidRPr="0057532A" w:rsidRDefault="002F3943" w:rsidP="007303A8">
      <w:pPr>
        <w:spacing w:line="480" w:lineRule="auto"/>
        <w:rPr>
          <w:rFonts w:ascii="Times New Roman" w:hAnsi="Times New Roman" w:cs="Times New Roman"/>
          <w:bCs/>
          <w:sz w:val="20"/>
          <w:szCs w:val="20"/>
        </w:rPr>
      </w:pPr>
    </w:p>
    <w:p w14:paraId="0A0EC624" w14:textId="55D7D2F7" w:rsidR="00F73F80" w:rsidRPr="0057532A" w:rsidRDefault="00F73F80" w:rsidP="007303A8">
      <w:pPr>
        <w:spacing w:line="480" w:lineRule="auto"/>
        <w:rPr>
          <w:rFonts w:ascii="Times New Roman" w:hAnsi="Times New Roman" w:cs="Times New Roman"/>
          <w:bCs/>
          <w:sz w:val="20"/>
          <w:szCs w:val="20"/>
        </w:rPr>
      </w:pPr>
    </w:p>
    <w:p w14:paraId="53C5338F" w14:textId="04F931E6" w:rsidR="008E2259" w:rsidRPr="0057532A" w:rsidRDefault="008E2259" w:rsidP="007303A8">
      <w:pPr>
        <w:spacing w:line="480" w:lineRule="auto"/>
        <w:rPr>
          <w:rFonts w:ascii="Times New Roman" w:hAnsi="Times New Roman" w:cs="Times New Roman"/>
          <w:bCs/>
          <w:sz w:val="20"/>
          <w:szCs w:val="20"/>
        </w:rPr>
      </w:pPr>
    </w:p>
    <w:p w14:paraId="3D240CE8" w14:textId="77777777" w:rsidR="008E2259" w:rsidRPr="0057532A" w:rsidRDefault="008E2259" w:rsidP="007303A8">
      <w:pPr>
        <w:spacing w:line="480" w:lineRule="auto"/>
        <w:rPr>
          <w:rFonts w:ascii="Times New Roman" w:hAnsi="Times New Roman" w:cs="Times New Roman"/>
          <w:bCs/>
          <w:sz w:val="20"/>
          <w:szCs w:val="20"/>
        </w:rPr>
      </w:pPr>
    </w:p>
    <w:p w14:paraId="7C197FA9" w14:textId="3556BF3B" w:rsidR="00F73F80" w:rsidRPr="0057532A" w:rsidRDefault="00F73F80" w:rsidP="007303A8">
      <w:pPr>
        <w:spacing w:line="480" w:lineRule="auto"/>
        <w:rPr>
          <w:rFonts w:ascii="Times New Roman" w:hAnsi="Times New Roman" w:cs="Times New Roman"/>
          <w:bCs/>
          <w:sz w:val="20"/>
          <w:szCs w:val="20"/>
        </w:rPr>
      </w:pPr>
    </w:p>
    <w:p w14:paraId="5BF3103A" w14:textId="16C25A17" w:rsidR="008E2259" w:rsidRPr="0057532A" w:rsidRDefault="008E2259" w:rsidP="007303A8">
      <w:pPr>
        <w:spacing w:line="480" w:lineRule="auto"/>
        <w:rPr>
          <w:rFonts w:ascii="Times New Roman" w:hAnsi="Times New Roman" w:cs="Times New Roman"/>
          <w:bCs/>
          <w:sz w:val="20"/>
          <w:szCs w:val="20"/>
        </w:rPr>
      </w:pPr>
    </w:p>
    <w:p w14:paraId="3906CFBD" w14:textId="555C6604" w:rsidR="008E2259" w:rsidRPr="0057532A" w:rsidRDefault="008E2259" w:rsidP="007303A8">
      <w:pPr>
        <w:spacing w:line="480" w:lineRule="auto"/>
        <w:rPr>
          <w:rFonts w:ascii="Times New Roman" w:hAnsi="Times New Roman" w:cs="Times New Roman"/>
          <w:bCs/>
          <w:sz w:val="20"/>
          <w:szCs w:val="20"/>
        </w:rPr>
      </w:pPr>
    </w:p>
    <w:p w14:paraId="54C297EB" w14:textId="77777777" w:rsidR="008E2259" w:rsidRPr="0057532A" w:rsidRDefault="008E2259" w:rsidP="007303A8">
      <w:pPr>
        <w:spacing w:line="480" w:lineRule="auto"/>
        <w:rPr>
          <w:rFonts w:ascii="Times New Roman" w:hAnsi="Times New Roman" w:cs="Times New Roman"/>
          <w:bCs/>
          <w:sz w:val="20"/>
          <w:szCs w:val="20"/>
        </w:rPr>
      </w:pPr>
    </w:p>
    <w:p w14:paraId="55327480" w14:textId="77777777" w:rsidR="003F69A9" w:rsidRDefault="003F69A9" w:rsidP="007303A8">
      <w:pPr>
        <w:spacing w:line="480" w:lineRule="auto"/>
        <w:rPr>
          <w:rFonts w:ascii="Times New Roman" w:hAnsi="Times New Roman" w:cs="Times New Roman"/>
          <w:bCs/>
          <w:sz w:val="20"/>
          <w:szCs w:val="20"/>
        </w:rPr>
      </w:pPr>
    </w:p>
    <w:p w14:paraId="669B3DDF" w14:textId="68CDF645" w:rsidR="003F69A9" w:rsidRDefault="003F69A9" w:rsidP="007303A8">
      <w:pPr>
        <w:spacing w:line="480" w:lineRule="auto"/>
        <w:rPr>
          <w:rFonts w:ascii="Times New Roman" w:hAnsi="Times New Roman" w:cs="Times New Roman"/>
          <w:bCs/>
          <w:sz w:val="20"/>
          <w:szCs w:val="20"/>
        </w:rPr>
      </w:pPr>
    </w:p>
    <w:p w14:paraId="2A42740A" w14:textId="77777777" w:rsidR="00BC7EB3" w:rsidRDefault="00BC7EB3" w:rsidP="007303A8">
      <w:pPr>
        <w:spacing w:line="480" w:lineRule="auto"/>
        <w:rPr>
          <w:rFonts w:ascii="Times New Roman" w:hAnsi="Times New Roman" w:cs="Times New Roman"/>
          <w:bCs/>
          <w:sz w:val="20"/>
          <w:szCs w:val="20"/>
        </w:rPr>
      </w:pPr>
    </w:p>
    <w:p w14:paraId="41A12870" w14:textId="77777777" w:rsidR="00BC7EB3" w:rsidRDefault="00D75CB4" w:rsidP="007303A8">
      <w:pPr>
        <w:spacing w:line="480" w:lineRule="auto"/>
        <w:rPr>
          <w:rFonts w:ascii="Times New Roman" w:hAnsi="Times New Roman" w:cs="Times New Roman"/>
          <w:bCs/>
          <w:sz w:val="20"/>
          <w:szCs w:val="20"/>
        </w:rPr>
      </w:pPr>
      <w:r w:rsidRPr="0057532A">
        <w:rPr>
          <w:rFonts w:ascii="Times New Roman" w:hAnsi="Times New Roman" w:cs="Times New Roman"/>
          <w:bCs/>
          <w:sz w:val="20"/>
          <w:szCs w:val="20"/>
        </w:rPr>
        <w:t>Figure 1</w:t>
      </w:r>
      <w:r w:rsidR="008E2259" w:rsidRPr="0057532A">
        <w:rPr>
          <w:rFonts w:ascii="Times New Roman" w:hAnsi="Times New Roman" w:cs="Times New Roman"/>
          <w:bCs/>
          <w:sz w:val="20"/>
          <w:szCs w:val="20"/>
        </w:rPr>
        <w:t>.</w:t>
      </w:r>
    </w:p>
    <w:p w14:paraId="346EB550" w14:textId="1F529BF9" w:rsidR="00BC7EB3" w:rsidRPr="00BC7EB3" w:rsidRDefault="00BC7EB3" w:rsidP="007303A8">
      <w:pPr>
        <w:spacing w:line="480" w:lineRule="auto"/>
        <w:rPr>
          <w:rFonts w:ascii="Times New Roman" w:hAnsi="Times New Roman" w:cs="Times New Roman"/>
          <w:bCs/>
          <w:i/>
          <w:iCs/>
          <w:sz w:val="20"/>
          <w:szCs w:val="20"/>
        </w:rPr>
      </w:pPr>
      <w:r>
        <w:rPr>
          <w:rFonts w:ascii="Times New Roman" w:hAnsi="Times New Roman" w:cs="Times New Roman"/>
          <w:bCs/>
          <w:i/>
          <w:iCs/>
          <w:sz w:val="20"/>
          <w:szCs w:val="20"/>
        </w:rPr>
        <w:t>Graphical representation</w:t>
      </w:r>
      <w:r w:rsidRPr="00BC7EB3">
        <w:rPr>
          <w:rFonts w:ascii="Times New Roman" w:hAnsi="Times New Roman" w:cs="Times New Roman"/>
          <w:bCs/>
          <w:i/>
          <w:iCs/>
          <w:sz w:val="20"/>
          <w:szCs w:val="20"/>
        </w:rPr>
        <w:t xml:space="preserve"> of mean amount of investigation relevant information in interviews with participants with mental health conditions and participants without mental health conditions based on Best Practice (BP) and Modified Interview (MI) model.</w:t>
      </w:r>
    </w:p>
    <w:p w14:paraId="11758DE6" w14:textId="424CD452" w:rsidR="00BC7EB3" w:rsidRDefault="00BC7EB3" w:rsidP="007303A8">
      <w:pPr>
        <w:spacing w:line="480" w:lineRule="auto"/>
        <w:rPr>
          <w:rFonts w:ascii="Times New Roman" w:hAnsi="Times New Roman" w:cs="Times New Roman"/>
          <w:bCs/>
          <w:sz w:val="20"/>
          <w:szCs w:val="20"/>
        </w:rPr>
      </w:pPr>
    </w:p>
    <w:p w14:paraId="346BD2C4" w14:textId="3C56E721" w:rsidR="00BC7EB3" w:rsidRDefault="00BC7EB3" w:rsidP="00BC7E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AE9A8C" wp14:editId="0EEF8FA8">
            <wp:extent cx="4672203" cy="3742007"/>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94084" cy="3759532"/>
                    </a:xfrm>
                    <a:prstGeom prst="rect">
                      <a:avLst/>
                    </a:prstGeom>
                    <a:noFill/>
                    <a:ln>
                      <a:noFill/>
                    </a:ln>
                  </pic:spPr>
                </pic:pic>
              </a:graphicData>
            </a:graphic>
          </wp:inline>
        </w:drawing>
      </w:r>
    </w:p>
    <w:p w14:paraId="278174E2" w14:textId="77777777" w:rsidR="00BC7EB3" w:rsidRDefault="00BC7EB3" w:rsidP="00BC7EB3">
      <w:pPr>
        <w:autoSpaceDE w:val="0"/>
        <w:autoSpaceDN w:val="0"/>
        <w:adjustRightInd w:val="0"/>
        <w:spacing w:after="0" w:line="240" w:lineRule="auto"/>
        <w:rPr>
          <w:rFonts w:ascii="Times New Roman" w:hAnsi="Times New Roman" w:cs="Times New Roman"/>
          <w:sz w:val="24"/>
          <w:szCs w:val="24"/>
        </w:rPr>
      </w:pPr>
    </w:p>
    <w:p w14:paraId="2C6DC71D" w14:textId="77777777" w:rsidR="00BC7EB3" w:rsidRDefault="00BC7EB3" w:rsidP="00BC7EB3">
      <w:pPr>
        <w:autoSpaceDE w:val="0"/>
        <w:autoSpaceDN w:val="0"/>
        <w:adjustRightInd w:val="0"/>
        <w:spacing w:after="0" w:line="400" w:lineRule="atLeast"/>
        <w:rPr>
          <w:rFonts w:ascii="Times New Roman" w:hAnsi="Times New Roman" w:cs="Times New Roman"/>
          <w:sz w:val="24"/>
          <w:szCs w:val="24"/>
        </w:rPr>
      </w:pPr>
    </w:p>
    <w:p w14:paraId="187A19D8" w14:textId="77777777" w:rsidR="00BC7EB3" w:rsidRDefault="00BC7EB3" w:rsidP="007303A8">
      <w:pPr>
        <w:spacing w:line="480" w:lineRule="auto"/>
        <w:rPr>
          <w:rFonts w:ascii="Times New Roman" w:hAnsi="Times New Roman" w:cs="Times New Roman"/>
          <w:bCs/>
          <w:sz w:val="20"/>
          <w:szCs w:val="20"/>
        </w:rPr>
      </w:pPr>
    </w:p>
    <w:p w14:paraId="7B2F8353" w14:textId="162E8373" w:rsidR="00BC7EB3" w:rsidRDefault="008E2259" w:rsidP="007303A8">
      <w:pPr>
        <w:spacing w:line="480" w:lineRule="auto"/>
        <w:rPr>
          <w:rFonts w:ascii="Times New Roman" w:hAnsi="Times New Roman" w:cs="Times New Roman"/>
          <w:bCs/>
          <w:sz w:val="20"/>
          <w:szCs w:val="20"/>
        </w:rPr>
      </w:pPr>
      <w:r w:rsidRPr="0057532A">
        <w:rPr>
          <w:rFonts w:ascii="Times New Roman" w:hAnsi="Times New Roman" w:cs="Times New Roman"/>
          <w:bCs/>
          <w:sz w:val="20"/>
          <w:szCs w:val="20"/>
        </w:rPr>
        <w:t xml:space="preserve"> </w:t>
      </w:r>
    </w:p>
    <w:p w14:paraId="53DBEB72" w14:textId="77777777" w:rsidR="00BC7EB3" w:rsidRDefault="00BC7EB3" w:rsidP="007303A8">
      <w:pPr>
        <w:spacing w:line="480" w:lineRule="auto"/>
        <w:rPr>
          <w:rFonts w:ascii="Times New Roman" w:hAnsi="Times New Roman" w:cs="Times New Roman"/>
          <w:bCs/>
          <w:sz w:val="20"/>
          <w:szCs w:val="20"/>
        </w:rPr>
      </w:pPr>
    </w:p>
    <w:p w14:paraId="73C4A8D1" w14:textId="77777777" w:rsidR="00BC7EB3" w:rsidRDefault="00BC7EB3" w:rsidP="007303A8">
      <w:pPr>
        <w:spacing w:line="480" w:lineRule="auto"/>
        <w:rPr>
          <w:rFonts w:ascii="Times New Roman" w:hAnsi="Times New Roman" w:cs="Times New Roman"/>
          <w:bCs/>
          <w:sz w:val="20"/>
          <w:szCs w:val="20"/>
        </w:rPr>
      </w:pPr>
    </w:p>
    <w:p w14:paraId="7BC495F0" w14:textId="77777777" w:rsidR="00BC7EB3" w:rsidRDefault="00BC7EB3" w:rsidP="007303A8">
      <w:pPr>
        <w:spacing w:line="480" w:lineRule="auto"/>
        <w:rPr>
          <w:rFonts w:ascii="Times New Roman" w:hAnsi="Times New Roman" w:cs="Times New Roman"/>
          <w:bCs/>
          <w:sz w:val="20"/>
          <w:szCs w:val="20"/>
        </w:rPr>
      </w:pPr>
    </w:p>
    <w:p w14:paraId="37CD49F9" w14:textId="77777777" w:rsidR="00BC7EB3" w:rsidRDefault="00BC7EB3" w:rsidP="007303A8">
      <w:pPr>
        <w:spacing w:line="480" w:lineRule="auto"/>
        <w:rPr>
          <w:rFonts w:ascii="Times New Roman" w:hAnsi="Times New Roman" w:cs="Times New Roman"/>
          <w:bCs/>
          <w:sz w:val="20"/>
          <w:szCs w:val="20"/>
        </w:rPr>
      </w:pPr>
    </w:p>
    <w:p w14:paraId="5EAD5552" w14:textId="77777777" w:rsidR="00BC7EB3" w:rsidRDefault="00BC7EB3" w:rsidP="007303A8">
      <w:pPr>
        <w:spacing w:line="480" w:lineRule="auto"/>
        <w:rPr>
          <w:rFonts w:ascii="Times New Roman" w:hAnsi="Times New Roman" w:cs="Times New Roman"/>
          <w:bCs/>
          <w:sz w:val="20"/>
          <w:szCs w:val="20"/>
        </w:rPr>
      </w:pPr>
    </w:p>
    <w:p w14:paraId="684B7AE8" w14:textId="77777777" w:rsidR="00BC7EB3" w:rsidRDefault="00BC7EB3" w:rsidP="007303A8">
      <w:pPr>
        <w:spacing w:line="480" w:lineRule="auto"/>
        <w:rPr>
          <w:rFonts w:ascii="Times New Roman" w:hAnsi="Times New Roman" w:cs="Times New Roman"/>
          <w:bCs/>
          <w:sz w:val="20"/>
          <w:szCs w:val="20"/>
        </w:rPr>
      </w:pPr>
    </w:p>
    <w:p w14:paraId="382FBF19" w14:textId="3AAF0B26" w:rsidR="00BC7EB3" w:rsidRDefault="00BC7EB3" w:rsidP="007303A8">
      <w:pPr>
        <w:spacing w:line="480" w:lineRule="auto"/>
        <w:rPr>
          <w:rFonts w:ascii="Times New Roman" w:hAnsi="Times New Roman" w:cs="Times New Roman"/>
          <w:bCs/>
          <w:sz w:val="20"/>
          <w:szCs w:val="20"/>
        </w:rPr>
      </w:pPr>
      <w:r>
        <w:rPr>
          <w:rFonts w:ascii="Times New Roman" w:hAnsi="Times New Roman" w:cs="Times New Roman"/>
          <w:bCs/>
          <w:sz w:val="20"/>
          <w:szCs w:val="20"/>
        </w:rPr>
        <w:t xml:space="preserve">Figure 2. </w:t>
      </w:r>
    </w:p>
    <w:p w14:paraId="4C872067" w14:textId="084CB4A7" w:rsidR="00D75CB4" w:rsidRPr="00BC7EB3" w:rsidRDefault="00BC7EB3" w:rsidP="007303A8">
      <w:pPr>
        <w:spacing w:line="480" w:lineRule="auto"/>
        <w:rPr>
          <w:rFonts w:ascii="Times New Roman" w:hAnsi="Times New Roman" w:cs="Times New Roman"/>
          <w:bCs/>
          <w:i/>
          <w:iCs/>
          <w:sz w:val="20"/>
          <w:szCs w:val="20"/>
        </w:rPr>
      </w:pPr>
      <w:r w:rsidRPr="00BC7EB3">
        <w:rPr>
          <w:rFonts w:ascii="Times New Roman" w:hAnsi="Times New Roman" w:cs="Times New Roman"/>
          <w:bCs/>
          <w:i/>
          <w:iCs/>
          <w:sz w:val="20"/>
          <w:szCs w:val="20"/>
        </w:rPr>
        <w:t>Graphical representation</w:t>
      </w:r>
      <w:r w:rsidR="008E2259" w:rsidRPr="00BC7EB3">
        <w:rPr>
          <w:rFonts w:ascii="Times New Roman" w:hAnsi="Times New Roman" w:cs="Times New Roman"/>
          <w:bCs/>
          <w:i/>
          <w:iCs/>
          <w:sz w:val="20"/>
          <w:szCs w:val="20"/>
        </w:rPr>
        <w:t xml:space="preserve"> of mean accuracy of investigation relevant information in interviews with participants with mental health conditions and participants without mental health conditions based on Best Practice (BP) and Modified Interview (MI) model.</w:t>
      </w:r>
    </w:p>
    <w:p w14:paraId="5E33E396" w14:textId="07AEE21D" w:rsidR="00D75CB4" w:rsidRPr="0057532A" w:rsidRDefault="00D75CB4" w:rsidP="007303A8">
      <w:pPr>
        <w:spacing w:line="480" w:lineRule="auto"/>
        <w:rPr>
          <w:rFonts w:ascii="Times New Roman" w:hAnsi="Times New Roman" w:cs="Times New Roman"/>
          <w:bCs/>
          <w:sz w:val="20"/>
          <w:szCs w:val="20"/>
        </w:rPr>
      </w:pPr>
    </w:p>
    <w:p w14:paraId="4A9A8EEC" w14:textId="5069A79B" w:rsidR="00BC7EB3" w:rsidRDefault="00BC7EB3" w:rsidP="00BC7E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3D3EAE" wp14:editId="60ADE5D6">
            <wp:extent cx="4549250" cy="364353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62004" cy="3653748"/>
                    </a:xfrm>
                    <a:prstGeom prst="rect">
                      <a:avLst/>
                    </a:prstGeom>
                    <a:noFill/>
                    <a:ln>
                      <a:noFill/>
                    </a:ln>
                  </pic:spPr>
                </pic:pic>
              </a:graphicData>
            </a:graphic>
          </wp:inline>
        </w:drawing>
      </w:r>
    </w:p>
    <w:p w14:paraId="2669DB4A" w14:textId="77777777" w:rsidR="00BC7EB3" w:rsidRDefault="00BC7EB3" w:rsidP="00BC7EB3">
      <w:pPr>
        <w:autoSpaceDE w:val="0"/>
        <w:autoSpaceDN w:val="0"/>
        <w:adjustRightInd w:val="0"/>
        <w:spacing w:after="0" w:line="240" w:lineRule="auto"/>
        <w:rPr>
          <w:rFonts w:ascii="Times New Roman" w:hAnsi="Times New Roman" w:cs="Times New Roman"/>
          <w:sz w:val="24"/>
          <w:szCs w:val="24"/>
        </w:rPr>
      </w:pPr>
    </w:p>
    <w:p w14:paraId="460E5A68" w14:textId="77777777" w:rsidR="00BC7EB3" w:rsidRDefault="00BC7EB3" w:rsidP="00BC7EB3">
      <w:pPr>
        <w:autoSpaceDE w:val="0"/>
        <w:autoSpaceDN w:val="0"/>
        <w:adjustRightInd w:val="0"/>
        <w:spacing w:after="0" w:line="400" w:lineRule="atLeast"/>
        <w:rPr>
          <w:rFonts w:ascii="Times New Roman" w:hAnsi="Times New Roman" w:cs="Times New Roman"/>
          <w:sz w:val="24"/>
          <w:szCs w:val="24"/>
        </w:rPr>
      </w:pPr>
    </w:p>
    <w:p w14:paraId="0AFB934F" w14:textId="01BB0F2A" w:rsidR="00D75CB4" w:rsidRPr="0057532A" w:rsidRDefault="00D75CB4" w:rsidP="007303A8">
      <w:pPr>
        <w:spacing w:line="480" w:lineRule="auto"/>
        <w:rPr>
          <w:rFonts w:ascii="Times New Roman" w:hAnsi="Times New Roman" w:cs="Times New Roman"/>
          <w:bCs/>
          <w:sz w:val="20"/>
          <w:szCs w:val="20"/>
        </w:rPr>
      </w:pPr>
    </w:p>
    <w:p w14:paraId="14B3A5E6" w14:textId="0ABF2485" w:rsidR="00D75CB4" w:rsidRPr="0057532A" w:rsidRDefault="00D75CB4" w:rsidP="007303A8">
      <w:pPr>
        <w:spacing w:line="480" w:lineRule="auto"/>
        <w:rPr>
          <w:rFonts w:ascii="Times New Roman" w:hAnsi="Times New Roman" w:cs="Times New Roman"/>
          <w:bCs/>
          <w:sz w:val="20"/>
          <w:szCs w:val="20"/>
        </w:rPr>
      </w:pPr>
    </w:p>
    <w:p w14:paraId="61E8C7C6" w14:textId="480E784C" w:rsidR="00D75CB4" w:rsidRPr="0057532A" w:rsidRDefault="00D75CB4" w:rsidP="007303A8">
      <w:pPr>
        <w:spacing w:line="480" w:lineRule="auto"/>
        <w:rPr>
          <w:rFonts w:ascii="Times New Roman" w:hAnsi="Times New Roman" w:cs="Times New Roman"/>
          <w:bCs/>
          <w:sz w:val="20"/>
          <w:szCs w:val="20"/>
        </w:rPr>
      </w:pPr>
    </w:p>
    <w:p w14:paraId="6E29C483" w14:textId="77D884C6" w:rsidR="002C14D5" w:rsidRPr="0057532A" w:rsidRDefault="002C14D5" w:rsidP="007303A8">
      <w:pPr>
        <w:spacing w:line="480" w:lineRule="auto"/>
        <w:rPr>
          <w:rFonts w:ascii="Times New Roman" w:hAnsi="Times New Roman" w:cs="Times New Roman"/>
          <w:bCs/>
          <w:sz w:val="20"/>
          <w:szCs w:val="20"/>
        </w:rPr>
      </w:pPr>
    </w:p>
    <w:p w14:paraId="486A94D1" w14:textId="77777777" w:rsidR="002C14D5" w:rsidRPr="0057532A" w:rsidRDefault="002C14D5" w:rsidP="007303A8">
      <w:pPr>
        <w:spacing w:line="480" w:lineRule="auto"/>
        <w:rPr>
          <w:rFonts w:ascii="Times New Roman" w:hAnsi="Times New Roman" w:cs="Times New Roman"/>
          <w:bCs/>
          <w:sz w:val="20"/>
          <w:szCs w:val="20"/>
        </w:rPr>
      </w:pPr>
    </w:p>
    <w:p w14:paraId="4D8E13AB" w14:textId="7B769C51" w:rsidR="00BC7EB3" w:rsidRDefault="00BC7EB3" w:rsidP="007303A8">
      <w:pPr>
        <w:spacing w:line="480" w:lineRule="auto"/>
        <w:rPr>
          <w:rFonts w:ascii="Times New Roman" w:hAnsi="Times New Roman" w:cs="Times New Roman"/>
          <w:bCs/>
          <w:sz w:val="20"/>
          <w:szCs w:val="20"/>
        </w:rPr>
      </w:pPr>
    </w:p>
    <w:p w14:paraId="1057BC26" w14:textId="10D9C6DD" w:rsidR="00BC7EB3" w:rsidRDefault="00BC7EB3" w:rsidP="007303A8">
      <w:pPr>
        <w:spacing w:line="480" w:lineRule="auto"/>
        <w:rPr>
          <w:rFonts w:ascii="Times New Roman" w:hAnsi="Times New Roman" w:cs="Times New Roman"/>
          <w:bCs/>
          <w:sz w:val="20"/>
          <w:szCs w:val="20"/>
        </w:rPr>
      </w:pPr>
    </w:p>
    <w:p w14:paraId="0DAEC396" w14:textId="77777777" w:rsidR="00BC7EB3" w:rsidRDefault="00BC7EB3" w:rsidP="007303A8">
      <w:pPr>
        <w:spacing w:line="480" w:lineRule="auto"/>
        <w:rPr>
          <w:rFonts w:ascii="Times New Roman" w:hAnsi="Times New Roman" w:cs="Times New Roman"/>
          <w:bCs/>
          <w:sz w:val="20"/>
          <w:szCs w:val="20"/>
        </w:rPr>
      </w:pPr>
    </w:p>
    <w:p w14:paraId="237931C2" w14:textId="7C04D3A1" w:rsidR="00BC7EB3" w:rsidRDefault="00D75CB4" w:rsidP="007303A8">
      <w:pPr>
        <w:spacing w:line="480" w:lineRule="auto"/>
        <w:rPr>
          <w:rFonts w:ascii="Times New Roman" w:hAnsi="Times New Roman" w:cs="Times New Roman"/>
          <w:bCs/>
          <w:sz w:val="20"/>
          <w:szCs w:val="20"/>
        </w:rPr>
      </w:pPr>
      <w:r w:rsidRPr="0057532A">
        <w:rPr>
          <w:rFonts w:ascii="Times New Roman" w:hAnsi="Times New Roman" w:cs="Times New Roman"/>
          <w:bCs/>
          <w:sz w:val="20"/>
          <w:szCs w:val="20"/>
        </w:rPr>
        <w:t xml:space="preserve">Figure </w:t>
      </w:r>
      <w:r w:rsidR="007E074D">
        <w:rPr>
          <w:rFonts w:ascii="Times New Roman" w:hAnsi="Times New Roman" w:cs="Times New Roman"/>
          <w:bCs/>
          <w:sz w:val="20"/>
          <w:szCs w:val="20"/>
        </w:rPr>
        <w:t>3</w:t>
      </w:r>
      <w:r w:rsidR="008E2259" w:rsidRPr="0057532A">
        <w:rPr>
          <w:rFonts w:ascii="Times New Roman" w:hAnsi="Times New Roman" w:cs="Times New Roman"/>
          <w:bCs/>
          <w:sz w:val="20"/>
          <w:szCs w:val="20"/>
        </w:rPr>
        <w:t xml:space="preserve">. </w:t>
      </w:r>
    </w:p>
    <w:p w14:paraId="1E172D93" w14:textId="2091585B" w:rsidR="00D75CB4" w:rsidRPr="00BC7EB3" w:rsidRDefault="00BC7EB3" w:rsidP="007303A8">
      <w:pPr>
        <w:spacing w:line="480" w:lineRule="auto"/>
        <w:rPr>
          <w:rFonts w:ascii="Times New Roman" w:hAnsi="Times New Roman" w:cs="Times New Roman"/>
          <w:bCs/>
          <w:i/>
          <w:iCs/>
          <w:sz w:val="20"/>
          <w:szCs w:val="20"/>
        </w:rPr>
      </w:pPr>
      <w:r w:rsidRPr="00BC7EB3">
        <w:rPr>
          <w:rFonts w:ascii="Times New Roman" w:hAnsi="Times New Roman" w:cs="Times New Roman"/>
          <w:bCs/>
          <w:i/>
          <w:iCs/>
          <w:sz w:val="20"/>
          <w:szCs w:val="20"/>
        </w:rPr>
        <w:t>Graphical representation</w:t>
      </w:r>
      <w:r w:rsidR="008E2259" w:rsidRPr="00BC7EB3">
        <w:rPr>
          <w:rFonts w:ascii="Times New Roman" w:hAnsi="Times New Roman" w:cs="Times New Roman"/>
          <w:bCs/>
          <w:i/>
          <w:iCs/>
          <w:sz w:val="20"/>
          <w:szCs w:val="20"/>
        </w:rPr>
        <w:t xml:space="preserve"> of overall clarifications of questions in interviews with participants with mental health conditions and participants without mental health conditions based on the Best Practice (BP) and Modified Interview (MI) model</w:t>
      </w:r>
    </w:p>
    <w:p w14:paraId="5D417D11" w14:textId="77777777" w:rsidR="008E2259" w:rsidRPr="0057532A" w:rsidRDefault="008E2259" w:rsidP="007303A8">
      <w:pPr>
        <w:spacing w:line="480" w:lineRule="auto"/>
        <w:rPr>
          <w:rFonts w:ascii="Times New Roman" w:hAnsi="Times New Roman" w:cs="Times New Roman"/>
          <w:bCs/>
          <w:sz w:val="20"/>
          <w:szCs w:val="20"/>
        </w:rPr>
      </w:pPr>
    </w:p>
    <w:p w14:paraId="5DA33DB0" w14:textId="10085822" w:rsidR="00BC7EB3" w:rsidRDefault="00BC7EB3" w:rsidP="00BC7E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E71F29" wp14:editId="68979C69">
            <wp:extent cx="4724897" cy="378421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36196" cy="3793260"/>
                    </a:xfrm>
                    <a:prstGeom prst="rect">
                      <a:avLst/>
                    </a:prstGeom>
                    <a:noFill/>
                    <a:ln>
                      <a:noFill/>
                    </a:ln>
                  </pic:spPr>
                </pic:pic>
              </a:graphicData>
            </a:graphic>
          </wp:inline>
        </w:drawing>
      </w:r>
    </w:p>
    <w:p w14:paraId="5A8261F3" w14:textId="77777777" w:rsidR="00BC7EB3" w:rsidRDefault="00BC7EB3" w:rsidP="00BC7EB3">
      <w:pPr>
        <w:autoSpaceDE w:val="0"/>
        <w:autoSpaceDN w:val="0"/>
        <w:adjustRightInd w:val="0"/>
        <w:spacing w:after="0" w:line="240" w:lineRule="auto"/>
        <w:rPr>
          <w:rFonts w:ascii="Times New Roman" w:hAnsi="Times New Roman" w:cs="Times New Roman"/>
          <w:sz w:val="24"/>
          <w:szCs w:val="24"/>
        </w:rPr>
      </w:pPr>
    </w:p>
    <w:p w14:paraId="56F49F63" w14:textId="77777777" w:rsidR="00BC7EB3" w:rsidRDefault="00BC7EB3" w:rsidP="00BC7EB3">
      <w:pPr>
        <w:autoSpaceDE w:val="0"/>
        <w:autoSpaceDN w:val="0"/>
        <w:adjustRightInd w:val="0"/>
        <w:spacing w:after="0" w:line="400" w:lineRule="atLeast"/>
        <w:rPr>
          <w:rFonts w:ascii="Times New Roman" w:hAnsi="Times New Roman" w:cs="Times New Roman"/>
          <w:sz w:val="24"/>
          <w:szCs w:val="24"/>
        </w:rPr>
      </w:pPr>
    </w:p>
    <w:p w14:paraId="3B3EB531" w14:textId="02F7543C" w:rsidR="002C14D5" w:rsidRPr="0057532A" w:rsidRDefault="002C14D5" w:rsidP="007303A8">
      <w:pPr>
        <w:spacing w:line="480" w:lineRule="auto"/>
        <w:rPr>
          <w:rFonts w:ascii="Times New Roman" w:hAnsi="Times New Roman" w:cs="Times New Roman"/>
          <w:bCs/>
          <w:sz w:val="20"/>
          <w:szCs w:val="20"/>
        </w:rPr>
      </w:pPr>
    </w:p>
    <w:p w14:paraId="4E410739" w14:textId="77777777" w:rsidR="007303A8" w:rsidRPr="0057532A" w:rsidRDefault="007303A8" w:rsidP="007303A8">
      <w:pPr>
        <w:spacing w:line="480" w:lineRule="auto"/>
        <w:rPr>
          <w:rFonts w:ascii="Times New Roman" w:hAnsi="Times New Roman" w:cs="Times New Roman"/>
          <w:b/>
          <w:sz w:val="20"/>
          <w:szCs w:val="20"/>
        </w:rPr>
      </w:pPr>
    </w:p>
    <w:p w14:paraId="39E3707A" w14:textId="77777777" w:rsidR="007303A8" w:rsidRPr="0057532A" w:rsidRDefault="007303A8" w:rsidP="001A66A3">
      <w:pPr>
        <w:spacing w:line="480" w:lineRule="auto"/>
        <w:rPr>
          <w:rFonts w:ascii="Times New Roman" w:hAnsi="Times New Roman" w:cs="Times New Roman"/>
          <w:b/>
          <w:sz w:val="20"/>
          <w:szCs w:val="20"/>
        </w:rPr>
      </w:pPr>
    </w:p>
    <w:sectPr w:rsidR="007303A8" w:rsidRPr="0057532A">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72500" w14:textId="77777777" w:rsidR="006E7C08" w:rsidRDefault="006E7C08" w:rsidP="001A66A3">
      <w:pPr>
        <w:spacing w:after="0" w:line="240" w:lineRule="auto"/>
      </w:pPr>
      <w:r>
        <w:separator/>
      </w:r>
    </w:p>
  </w:endnote>
  <w:endnote w:type="continuationSeparator" w:id="0">
    <w:p w14:paraId="0BE83BAC" w14:textId="77777777" w:rsidR="006E7C08" w:rsidRDefault="006E7C08" w:rsidP="001A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58840"/>
      <w:docPartObj>
        <w:docPartGallery w:val="Page Numbers (Bottom of Page)"/>
        <w:docPartUnique/>
      </w:docPartObj>
    </w:sdtPr>
    <w:sdtEndPr>
      <w:rPr>
        <w:noProof/>
      </w:rPr>
    </w:sdtEndPr>
    <w:sdtContent>
      <w:p w14:paraId="6BAA3C66" w14:textId="0A4926B4" w:rsidR="00E42376" w:rsidRDefault="00E42376">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CDC036C" w14:textId="77777777" w:rsidR="00E42376" w:rsidRDefault="00E4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E4FFA" w14:textId="77777777" w:rsidR="006E7C08" w:rsidRDefault="006E7C08" w:rsidP="001A66A3">
      <w:pPr>
        <w:spacing w:after="0" w:line="240" w:lineRule="auto"/>
      </w:pPr>
      <w:r>
        <w:separator/>
      </w:r>
    </w:p>
  </w:footnote>
  <w:footnote w:type="continuationSeparator" w:id="0">
    <w:p w14:paraId="331D0B37" w14:textId="77777777" w:rsidR="006E7C08" w:rsidRDefault="006E7C08" w:rsidP="001A6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9747C"/>
    <w:multiLevelType w:val="hybridMultilevel"/>
    <w:tmpl w:val="1E78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F3ECA"/>
    <w:multiLevelType w:val="hybridMultilevel"/>
    <w:tmpl w:val="1A0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B6D45"/>
    <w:multiLevelType w:val="hybridMultilevel"/>
    <w:tmpl w:val="8EA0F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3A6BA2"/>
    <w:multiLevelType w:val="hybridMultilevel"/>
    <w:tmpl w:val="D8F00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5D2D4C"/>
    <w:multiLevelType w:val="hybridMultilevel"/>
    <w:tmpl w:val="D5024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B04CD3"/>
    <w:multiLevelType w:val="hybridMultilevel"/>
    <w:tmpl w:val="232E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A3"/>
    <w:rsid w:val="000020E9"/>
    <w:rsid w:val="00002A0D"/>
    <w:rsid w:val="00012DA4"/>
    <w:rsid w:val="00030016"/>
    <w:rsid w:val="00031A89"/>
    <w:rsid w:val="000504BA"/>
    <w:rsid w:val="000650F4"/>
    <w:rsid w:val="00084387"/>
    <w:rsid w:val="00090440"/>
    <w:rsid w:val="000A624E"/>
    <w:rsid w:val="000C0266"/>
    <w:rsid w:val="000C7126"/>
    <w:rsid w:val="000C794F"/>
    <w:rsid w:val="00103B4D"/>
    <w:rsid w:val="0011352A"/>
    <w:rsid w:val="00113FDA"/>
    <w:rsid w:val="00116B43"/>
    <w:rsid w:val="0011709C"/>
    <w:rsid w:val="00122556"/>
    <w:rsid w:val="00122A1B"/>
    <w:rsid w:val="00127811"/>
    <w:rsid w:val="0014171E"/>
    <w:rsid w:val="001768BE"/>
    <w:rsid w:val="001A0C17"/>
    <w:rsid w:val="001A4321"/>
    <w:rsid w:val="001A66A3"/>
    <w:rsid w:val="001B0C9C"/>
    <w:rsid w:val="001C6C9D"/>
    <w:rsid w:val="001F0795"/>
    <w:rsid w:val="002356EE"/>
    <w:rsid w:val="00237ABA"/>
    <w:rsid w:val="00244A75"/>
    <w:rsid w:val="00273F2B"/>
    <w:rsid w:val="002822E7"/>
    <w:rsid w:val="002847BB"/>
    <w:rsid w:val="002A3A0F"/>
    <w:rsid w:val="002C14D5"/>
    <w:rsid w:val="002E0AC6"/>
    <w:rsid w:val="002E47DA"/>
    <w:rsid w:val="002F139C"/>
    <w:rsid w:val="002F1474"/>
    <w:rsid w:val="002F3943"/>
    <w:rsid w:val="00311639"/>
    <w:rsid w:val="003159A5"/>
    <w:rsid w:val="00315F9A"/>
    <w:rsid w:val="0035633B"/>
    <w:rsid w:val="0038634D"/>
    <w:rsid w:val="0039120B"/>
    <w:rsid w:val="003A7F8F"/>
    <w:rsid w:val="003E349D"/>
    <w:rsid w:val="003E43A7"/>
    <w:rsid w:val="003F423C"/>
    <w:rsid w:val="003F69A9"/>
    <w:rsid w:val="003F759B"/>
    <w:rsid w:val="0041700C"/>
    <w:rsid w:val="00420AE9"/>
    <w:rsid w:val="0043633D"/>
    <w:rsid w:val="00437AAE"/>
    <w:rsid w:val="00444C7D"/>
    <w:rsid w:val="004547DA"/>
    <w:rsid w:val="00470E73"/>
    <w:rsid w:val="00471BE5"/>
    <w:rsid w:val="004810F4"/>
    <w:rsid w:val="004923AB"/>
    <w:rsid w:val="00493806"/>
    <w:rsid w:val="004A2F51"/>
    <w:rsid w:val="004B562E"/>
    <w:rsid w:val="004C167A"/>
    <w:rsid w:val="004F0963"/>
    <w:rsid w:val="00516F62"/>
    <w:rsid w:val="005216FB"/>
    <w:rsid w:val="0053682F"/>
    <w:rsid w:val="00543FE5"/>
    <w:rsid w:val="00547084"/>
    <w:rsid w:val="00551D14"/>
    <w:rsid w:val="00560511"/>
    <w:rsid w:val="00571DE6"/>
    <w:rsid w:val="0057532A"/>
    <w:rsid w:val="00581135"/>
    <w:rsid w:val="00584FFE"/>
    <w:rsid w:val="00593013"/>
    <w:rsid w:val="005A764F"/>
    <w:rsid w:val="005E18CA"/>
    <w:rsid w:val="00606CDC"/>
    <w:rsid w:val="00611D13"/>
    <w:rsid w:val="00622B12"/>
    <w:rsid w:val="00643F12"/>
    <w:rsid w:val="006734A8"/>
    <w:rsid w:val="00686E0D"/>
    <w:rsid w:val="006B3DF9"/>
    <w:rsid w:val="006D33F3"/>
    <w:rsid w:val="006D5828"/>
    <w:rsid w:val="006D5C49"/>
    <w:rsid w:val="006D5D3B"/>
    <w:rsid w:val="006E4391"/>
    <w:rsid w:val="006E7C08"/>
    <w:rsid w:val="006F6F9D"/>
    <w:rsid w:val="007303A8"/>
    <w:rsid w:val="00733686"/>
    <w:rsid w:val="00743D46"/>
    <w:rsid w:val="0074778E"/>
    <w:rsid w:val="007644E6"/>
    <w:rsid w:val="00775199"/>
    <w:rsid w:val="00776251"/>
    <w:rsid w:val="007778C8"/>
    <w:rsid w:val="007849E9"/>
    <w:rsid w:val="007B669C"/>
    <w:rsid w:val="007C56BC"/>
    <w:rsid w:val="007E074D"/>
    <w:rsid w:val="007F0606"/>
    <w:rsid w:val="00816D71"/>
    <w:rsid w:val="0082518F"/>
    <w:rsid w:val="00831917"/>
    <w:rsid w:val="00836DC0"/>
    <w:rsid w:val="0084615F"/>
    <w:rsid w:val="00852FB6"/>
    <w:rsid w:val="00872800"/>
    <w:rsid w:val="0087387F"/>
    <w:rsid w:val="00890C08"/>
    <w:rsid w:val="00891C30"/>
    <w:rsid w:val="008C0C57"/>
    <w:rsid w:val="008C30F4"/>
    <w:rsid w:val="008C3298"/>
    <w:rsid w:val="008C466C"/>
    <w:rsid w:val="008D24AF"/>
    <w:rsid w:val="008E0494"/>
    <w:rsid w:val="008E1C02"/>
    <w:rsid w:val="008E2259"/>
    <w:rsid w:val="0092313E"/>
    <w:rsid w:val="0092681A"/>
    <w:rsid w:val="00926964"/>
    <w:rsid w:val="00944C53"/>
    <w:rsid w:val="00963326"/>
    <w:rsid w:val="009704B1"/>
    <w:rsid w:val="00971D1F"/>
    <w:rsid w:val="00972F6D"/>
    <w:rsid w:val="00975C6F"/>
    <w:rsid w:val="00976733"/>
    <w:rsid w:val="009935EF"/>
    <w:rsid w:val="00996D43"/>
    <w:rsid w:val="009A0616"/>
    <w:rsid w:val="009B2A48"/>
    <w:rsid w:val="009B2C63"/>
    <w:rsid w:val="009D1F41"/>
    <w:rsid w:val="009D4207"/>
    <w:rsid w:val="009D5A0C"/>
    <w:rsid w:val="009E4B9A"/>
    <w:rsid w:val="00A0620F"/>
    <w:rsid w:val="00A12D19"/>
    <w:rsid w:val="00A20BA8"/>
    <w:rsid w:val="00A23D9C"/>
    <w:rsid w:val="00A30A13"/>
    <w:rsid w:val="00A42EFE"/>
    <w:rsid w:val="00A55D8B"/>
    <w:rsid w:val="00AC2427"/>
    <w:rsid w:val="00AE4CD5"/>
    <w:rsid w:val="00AE5F11"/>
    <w:rsid w:val="00AF0356"/>
    <w:rsid w:val="00AF61A9"/>
    <w:rsid w:val="00B1136E"/>
    <w:rsid w:val="00B175F7"/>
    <w:rsid w:val="00B60E5E"/>
    <w:rsid w:val="00B67B78"/>
    <w:rsid w:val="00B76362"/>
    <w:rsid w:val="00B823F1"/>
    <w:rsid w:val="00BA4070"/>
    <w:rsid w:val="00BB11E5"/>
    <w:rsid w:val="00BC7EB3"/>
    <w:rsid w:val="00BD030E"/>
    <w:rsid w:val="00BD05F6"/>
    <w:rsid w:val="00BD1EE3"/>
    <w:rsid w:val="00BE3169"/>
    <w:rsid w:val="00C06E89"/>
    <w:rsid w:val="00C1361C"/>
    <w:rsid w:val="00C20376"/>
    <w:rsid w:val="00C319A5"/>
    <w:rsid w:val="00C35811"/>
    <w:rsid w:val="00C478FF"/>
    <w:rsid w:val="00C566F8"/>
    <w:rsid w:val="00C56D19"/>
    <w:rsid w:val="00C74937"/>
    <w:rsid w:val="00C80949"/>
    <w:rsid w:val="00C96746"/>
    <w:rsid w:val="00CC7A32"/>
    <w:rsid w:val="00CD0A3C"/>
    <w:rsid w:val="00CE1D17"/>
    <w:rsid w:val="00CF1587"/>
    <w:rsid w:val="00CF44EC"/>
    <w:rsid w:val="00D25641"/>
    <w:rsid w:val="00D3147F"/>
    <w:rsid w:val="00D41419"/>
    <w:rsid w:val="00D715A9"/>
    <w:rsid w:val="00D75CB4"/>
    <w:rsid w:val="00D77EA2"/>
    <w:rsid w:val="00D81D11"/>
    <w:rsid w:val="00D92DEA"/>
    <w:rsid w:val="00DA3551"/>
    <w:rsid w:val="00DA385B"/>
    <w:rsid w:val="00DC728F"/>
    <w:rsid w:val="00E051B3"/>
    <w:rsid w:val="00E10A1C"/>
    <w:rsid w:val="00E4209B"/>
    <w:rsid w:val="00E42376"/>
    <w:rsid w:val="00E8104D"/>
    <w:rsid w:val="00EB3649"/>
    <w:rsid w:val="00EF53CA"/>
    <w:rsid w:val="00F24A29"/>
    <w:rsid w:val="00F24F60"/>
    <w:rsid w:val="00F27232"/>
    <w:rsid w:val="00F272A0"/>
    <w:rsid w:val="00F3503F"/>
    <w:rsid w:val="00F6355B"/>
    <w:rsid w:val="00F7135B"/>
    <w:rsid w:val="00F73F80"/>
    <w:rsid w:val="00F92C80"/>
    <w:rsid w:val="00F94CCF"/>
    <w:rsid w:val="00F973AD"/>
    <w:rsid w:val="00F97438"/>
    <w:rsid w:val="00FA4A5E"/>
    <w:rsid w:val="00FA5D83"/>
    <w:rsid w:val="00FB1159"/>
    <w:rsid w:val="00FC0AAE"/>
    <w:rsid w:val="00FC0EE9"/>
    <w:rsid w:val="00FC5D7D"/>
    <w:rsid w:val="00FC77C8"/>
    <w:rsid w:val="00FD6FC8"/>
    <w:rsid w:val="00FE6242"/>
    <w:rsid w:val="00FF59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0EF3"/>
  <w15:chartTrackingRefBased/>
  <w15:docId w15:val="{C1B105B2-5FB3-44D2-BD13-8AFFDD58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6A3"/>
  </w:style>
  <w:style w:type="paragraph" w:styleId="Footer">
    <w:name w:val="footer"/>
    <w:basedOn w:val="Normal"/>
    <w:link w:val="FooterChar"/>
    <w:uiPriority w:val="99"/>
    <w:unhideWhenUsed/>
    <w:rsid w:val="001A6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6A3"/>
  </w:style>
  <w:style w:type="character" w:styleId="CommentReference">
    <w:name w:val="annotation reference"/>
    <w:basedOn w:val="DefaultParagraphFont"/>
    <w:uiPriority w:val="99"/>
    <w:semiHidden/>
    <w:unhideWhenUsed/>
    <w:rsid w:val="001A66A3"/>
    <w:rPr>
      <w:sz w:val="16"/>
      <w:szCs w:val="16"/>
    </w:rPr>
  </w:style>
  <w:style w:type="paragraph" w:styleId="CommentText">
    <w:name w:val="annotation text"/>
    <w:basedOn w:val="Normal"/>
    <w:link w:val="CommentTextChar"/>
    <w:uiPriority w:val="99"/>
    <w:semiHidden/>
    <w:unhideWhenUsed/>
    <w:rsid w:val="001A66A3"/>
    <w:pPr>
      <w:spacing w:line="240" w:lineRule="auto"/>
    </w:pPr>
    <w:rPr>
      <w:sz w:val="20"/>
      <w:szCs w:val="20"/>
    </w:rPr>
  </w:style>
  <w:style w:type="character" w:customStyle="1" w:styleId="CommentTextChar">
    <w:name w:val="Comment Text Char"/>
    <w:basedOn w:val="DefaultParagraphFont"/>
    <w:link w:val="CommentText"/>
    <w:uiPriority w:val="99"/>
    <w:semiHidden/>
    <w:rsid w:val="001A66A3"/>
    <w:rPr>
      <w:sz w:val="20"/>
      <w:szCs w:val="20"/>
    </w:rPr>
  </w:style>
  <w:style w:type="paragraph" w:styleId="CommentSubject">
    <w:name w:val="annotation subject"/>
    <w:basedOn w:val="CommentText"/>
    <w:next w:val="CommentText"/>
    <w:link w:val="CommentSubjectChar"/>
    <w:uiPriority w:val="99"/>
    <w:semiHidden/>
    <w:unhideWhenUsed/>
    <w:rsid w:val="001A66A3"/>
    <w:rPr>
      <w:b/>
      <w:bCs/>
    </w:rPr>
  </w:style>
  <w:style w:type="character" w:customStyle="1" w:styleId="CommentSubjectChar">
    <w:name w:val="Comment Subject Char"/>
    <w:basedOn w:val="CommentTextChar"/>
    <w:link w:val="CommentSubject"/>
    <w:uiPriority w:val="99"/>
    <w:semiHidden/>
    <w:rsid w:val="001A66A3"/>
    <w:rPr>
      <w:b/>
      <w:bCs/>
      <w:sz w:val="20"/>
      <w:szCs w:val="20"/>
    </w:rPr>
  </w:style>
  <w:style w:type="paragraph" w:styleId="BalloonText">
    <w:name w:val="Balloon Text"/>
    <w:basedOn w:val="Normal"/>
    <w:link w:val="BalloonTextChar"/>
    <w:uiPriority w:val="99"/>
    <w:semiHidden/>
    <w:unhideWhenUsed/>
    <w:rsid w:val="001A6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A3"/>
    <w:rPr>
      <w:rFonts w:ascii="Segoe UI" w:hAnsi="Segoe UI" w:cs="Segoe UI"/>
      <w:sz w:val="18"/>
      <w:szCs w:val="18"/>
    </w:rPr>
  </w:style>
  <w:style w:type="paragraph" w:styleId="FootnoteText">
    <w:name w:val="footnote text"/>
    <w:basedOn w:val="Normal"/>
    <w:link w:val="FootnoteTextChar"/>
    <w:uiPriority w:val="99"/>
    <w:semiHidden/>
    <w:unhideWhenUsed/>
    <w:rsid w:val="006D5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C49"/>
    <w:rPr>
      <w:sz w:val="20"/>
      <w:szCs w:val="20"/>
    </w:rPr>
  </w:style>
  <w:style w:type="character" w:styleId="FootnoteReference">
    <w:name w:val="footnote reference"/>
    <w:basedOn w:val="DefaultParagraphFont"/>
    <w:uiPriority w:val="99"/>
    <w:semiHidden/>
    <w:unhideWhenUsed/>
    <w:rsid w:val="006D5C49"/>
    <w:rPr>
      <w:vertAlign w:val="superscript"/>
    </w:rPr>
  </w:style>
  <w:style w:type="paragraph" w:styleId="ListParagraph">
    <w:name w:val="List Paragraph"/>
    <w:basedOn w:val="Normal"/>
    <w:uiPriority w:val="34"/>
    <w:qFormat/>
    <w:rsid w:val="00273F2B"/>
    <w:pPr>
      <w:ind w:left="720"/>
      <w:contextualSpacing/>
    </w:pPr>
  </w:style>
  <w:style w:type="table" w:customStyle="1" w:styleId="ListTable1Light1">
    <w:name w:val="List Table 1 Light1"/>
    <w:basedOn w:val="TableNormal"/>
    <w:uiPriority w:val="46"/>
    <w:rsid w:val="00F73F80"/>
    <w:pPr>
      <w:spacing w:after="0" w:line="240" w:lineRule="auto"/>
    </w:pPr>
    <w:rPr>
      <w:rFonts w:eastAsiaTheme="minorEastAsia"/>
      <w:sz w:val="24"/>
      <w:szCs w:val="24"/>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F3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A29"/>
    <w:rPr>
      <w:color w:val="0563C1" w:themeColor="hyperlink"/>
      <w:u w:val="single"/>
    </w:rPr>
  </w:style>
  <w:style w:type="character" w:styleId="FollowedHyperlink">
    <w:name w:val="FollowedHyperlink"/>
    <w:basedOn w:val="DefaultParagraphFont"/>
    <w:uiPriority w:val="99"/>
    <w:semiHidden/>
    <w:unhideWhenUsed/>
    <w:rsid w:val="00C319A5"/>
    <w:rPr>
      <w:color w:val="954F72" w:themeColor="followedHyperlink"/>
      <w:u w:val="single"/>
    </w:rPr>
  </w:style>
  <w:style w:type="paragraph" w:styleId="NormalWeb">
    <w:name w:val="Normal (Web)"/>
    <w:basedOn w:val="Normal"/>
    <w:uiPriority w:val="99"/>
    <w:semiHidden/>
    <w:unhideWhenUsed/>
    <w:rsid w:val="00A12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2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57717">
      <w:bodyDiv w:val="1"/>
      <w:marLeft w:val="0"/>
      <w:marRight w:val="0"/>
      <w:marTop w:val="0"/>
      <w:marBottom w:val="0"/>
      <w:divBdr>
        <w:top w:val="none" w:sz="0" w:space="0" w:color="auto"/>
        <w:left w:val="none" w:sz="0" w:space="0" w:color="auto"/>
        <w:bottom w:val="none" w:sz="0" w:space="0" w:color="auto"/>
        <w:right w:val="none" w:sz="0" w:space="0" w:color="auto"/>
      </w:divBdr>
    </w:div>
    <w:div w:id="1720788940">
      <w:bodyDiv w:val="1"/>
      <w:marLeft w:val="0"/>
      <w:marRight w:val="0"/>
      <w:marTop w:val="0"/>
      <w:marBottom w:val="0"/>
      <w:divBdr>
        <w:top w:val="none" w:sz="0" w:space="0" w:color="auto"/>
        <w:left w:val="none" w:sz="0" w:space="0" w:color="auto"/>
        <w:bottom w:val="none" w:sz="0" w:space="0" w:color="auto"/>
        <w:right w:val="none" w:sz="0" w:space="0" w:color="auto"/>
      </w:divBdr>
      <w:divsChild>
        <w:div w:id="2000574583">
          <w:marLeft w:val="0"/>
          <w:marRight w:val="0"/>
          <w:marTop w:val="0"/>
          <w:marBottom w:val="0"/>
          <w:divBdr>
            <w:top w:val="none" w:sz="0" w:space="0" w:color="auto"/>
            <w:left w:val="none" w:sz="0" w:space="0" w:color="auto"/>
            <w:bottom w:val="none" w:sz="0" w:space="0" w:color="auto"/>
            <w:right w:val="none" w:sz="0" w:space="0" w:color="auto"/>
          </w:divBdr>
          <w:divsChild>
            <w:div w:id="1923635453">
              <w:marLeft w:val="0"/>
              <w:marRight w:val="0"/>
              <w:marTop w:val="0"/>
              <w:marBottom w:val="0"/>
              <w:divBdr>
                <w:top w:val="none" w:sz="0" w:space="0" w:color="auto"/>
                <w:left w:val="none" w:sz="0" w:space="0" w:color="auto"/>
                <w:bottom w:val="none" w:sz="0" w:space="0" w:color="auto"/>
                <w:right w:val="none" w:sz="0" w:space="0" w:color="auto"/>
              </w:divBdr>
              <w:divsChild>
                <w:div w:id="674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5679">
      <w:bodyDiv w:val="1"/>
      <w:marLeft w:val="0"/>
      <w:marRight w:val="0"/>
      <w:marTop w:val="0"/>
      <w:marBottom w:val="0"/>
      <w:divBdr>
        <w:top w:val="none" w:sz="0" w:space="0" w:color="auto"/>
        <w:left w:val="none" w:sz="0" w:space="0" w:color="auto"/>
        <w:bottom w:val="none" w:sz="0" w:space="0" w:color="auto"/>
        <w:right w:val="none" w:sz="0" w:space="0" w:color="auto"/>
      </w:divBdr>
      <w:divsChild>
        <w:div w:id="1643190156">
          <w:marLeft w:val="0"/>
          <w:marRight w:val="0"/>
          <w:marTop w:val="0"/>
          <w:marBottom w:val="0"/>
          <w:divBdr>
            <w:top w:val="none" w:sz="0" w:space="0" w:color="auto"/>
            <w:left w:val="none" w:sz="0" w:space="0" w:color="auto"/>
            <w:bottom w:val="none" w:sz="0" w:space="0" w:color="auto"/>
            <w:right w:val="none" w:sz="0" w:space="0" w:color="auto"/>
          </w:divBdr>
          <w:divsChild>
            <w:div w:id="1236162398">
              <w:marLeft w:val="0"/>
              <w:marRight w:val="0"/>
              <w:marTop w:val="0"/>
              <w:marBottom w:val="0"/>
              <w:divBdr>
                <w:top w:val="none" w:sz="0" w:space="0" w:color="auto"/>
                <w:left w:val="none" w:sz="0" w:space="0" w:color="auto"/>
                <w:bottom w:val="none" w:sz="0" w:space="0" w:color="auto"/>
                <w:right w:val="none" w:sz="0" w:space="0" w:color="auto"/>
              </w:divBdr>
              <w:divsChild>
                <w:div w:id="6741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3218719.2013.803276" TargetMode="External"/><Relationship Id="rId18" Type="http://schemas.openxmlformats.org/officeDocument/2006/relationships/hyperlink" Target="https://doi.org/10.1348/135532510X500064" TargetMode="External"/><Relationship Id="rId26" Type="http://schemas.openxmlformats.org/officeDocument/2006/relationships/hyperlink" Target="https://doi.org/10.1080/17405620701210445" TargetMode="External"/><Relationship Id="rId39" Type="http://schemas.openxmlformats.org/officeDocument/2006/relationships/image" Target="media/image1.png"/><Relationship Id="rId21" Type="http://schemas.openxmlformats.org/officeDocument/2006/relationships/hyperlink" Target="https://doi.org/10.1016/j.psychres.2011.11.020" TargetMode="External"/><Relationship Id="rId34" Type="http://schemas.openxmlformats.org/officeDocument/2006/relationships/hyperlink" Target="https://doi.org/10.3969/j.issn.1002%090829.2013.02.002"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rainvr.cz/publications/2017/2017_fajnerova_oravcova_plechata_episodic_m%09mory_task_remediation.pdf" TargetMode="External"/><Relationship Id="rId20" Type="http://schemas.openxmlformats.org/officeDocument/2006/relationships/hyperlink" Target="https://doi.org/10.20982/tqmp.08.1.p023" TargetMode="External"/><Relationship Id="rId29" Type="http://schemas.openxmlformats.org/officeDocument/2006/relationships/hyperlink" Target="https://doi.org/10.1080/1068316X.2010.481624"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psychires.2005.08.006" TargetMode="External"/><Relationship Id="rId24" Type="http://schemas.openxmlformats.org/officeDocument/2006/relationships/hyperlink" Target="https://doi.org/10.1016/j.jcm.2016.02.012" TargetMode="External"/><Relationship Id="rId32" Type="http://schemas.openxmlformats.org/officeDocument/2006/relationships/hyperlink" Target="https://doi.org/10.1375/pply.2002.9.1.44" TargetMode="External"/><Relationship Id="rId37" Type="http://schemas.openxmlformats.org/officeDocument/2006/relationships/hyperlink" Target="https://doi.org/10.1111/j.14683148.2008.00425.x"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016/j.nlm.2019.04.008" TargetMode="External"/><Relationship Id="rId23" Type="http://schemas.openxmlformats.org/officeDocument/2006/relationships/hyperlink" Target="https://doi.org/10.1192/bjpo.bp.116.003889" TargetMode="External"/><Relationship Id="rId28" Type="http://schemas.openxmlformats.org/officeDocument/2006/relationships/hyperlink" Target="https://doi.org/10.1002/jip.143" TargetMode="External"/><Relationship Id="rId36" Type="http://schemas.openxmlformats.org/officeDocument/2006/relationships/hyperlink" Target="https://doi.org/10.1177/0093854812449216" TargetMode="External"/><Relationship Id="rId10" Type="http://schemas.openxmlformats.org/officeDocument/2006/relationships/hyperlink" Target="https://doi.org/10.1080/00048674.2010.503650" TargetMode="External"/><Relationship Id="rId19" Type="http://schemas.openxmlformats.org/officeDocument/2006/relationships/hyperlink" Target="https://doi.org/10.1002/9781119315636" TargetMode="External"/><Relationship Id="rId31" Type="http://schemas.openxmlformats.org/officeDocument/2006/relationships/hyperlink" Target="https://doi.org/10.1007/BF0149901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73/pnas.1301199110" TargetMode="External"/><Relationship Id="rId14" Type="http://schemas.openxmlformats.org/officeDocument/2006/relationships/hyperlink" Target="https://dx.doi.org/10.1002/bsl.2194" TargetMode="External"/><Relationship Id="rId22" Type="http://schemas.openxmlformats.org/officeDocument/2006/relationships/hyperlink" Target="https://dx.doi.org/10.1037/law0000170" TargetMode="External"/><Relationship Id="rId27" Type="http://schemas.openxmlformats.org/officeDocument/2006/relationships/hyperlink" Target="https://doi.org/10.1558/ijsll.v17i1.45" TargetMode="External"/><Relationship Id="rId30" Type="http://schemas.openxmlformats.org/officeDocument/2006/relationships/hyperlink" Target="http://dx.doi.org/10.1080/02699931.2014.915208" TargetMode="External"/><Relationship Id="rId35" Type="http://schemas.openxmlformats.org/officeDocument/2006/relationships/hyperlink" Target="https://doi.org/10.1108/17449201211277183" TargetMode="External"/><Relationship Id="rId43" Type="http://schemas.openxmlformats.org/officeDocument/2006/relationships/fontTable" Target="fontTable.xml"/><Relationship Id="rId8" Type="http://schemas.openxmlformats.org/officeDocument/2006/relationships/hyperlink" Target="https://doi.org/10.1016/j.jpsychires.2004.06.001" TargetMode="External"/><Relationship Id="rId3" Type="http://schemas.openxmlformats.org/officeDocument/2006/relationships/styles" Target="styles.xml"/><Relationship Id="rId12" Type="http://schemas.openxmlformats.org/officeDocument/2006/relationships/hyperlink" Target="https://doi.org/10.1037/law0000206" TargetMode="External"/><Relationship Id="rId17" Type="http://schemas.openxmlformats.org/officeDocument/2006/relationships/hyperlink" Target="https://doi.org/10.1002/jip.1537" TargetMode="External"/><Relationship Id="rId25" Type="http://schemas.openxmlformats.org/officeDocument/2006/relationships/hyperlink" Target="https://doi.org/10.1016/j.concog.2005.07.005" TargetMode="External"/><Relationship Id="rId33" Type="http://schemas.openxmlformats.org/officeDocument/2006/relationships/hyperlink" Target="https://doi.org/10.1080/02699930143000554" TargetMode="External"/><Relationship Id="rId38" Type="http://schemas.openxmlformats.org/officeDocument/2006/relationships/hyperlink" Target="https://doi.org/10.1159/000049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2B8C-B5AA-4944-B6DD-2333E752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24</Pages>
  <Words>7113</Words>
  <Characters>40547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47565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Farrugia</dc:creator>
  <cp:keywords/>
  <dc:description/>
  <cp:lastModifiedBy>Laura Farrugia</cp:lastModifiedBy>
  <cp:revision>8</cp:revision>
  <dcterms:created xsi:type="dcterms:W3CDTF">2020-03-31T10:28:00Z</dcterms:created>
  <dcterms:modified xsi:type="dcterms:W3CDTF">2020-03-31T16:51:00Z</dcterms:modified>
</cp:coreProperties>
</file>